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2"/>
      <w:bookmarkStart w:id="1" w:name="OLE_LINK1"/>
      <w:bookmarkStart w:id="2" w:name="OLE_LINK3"/>
      <w:bookmarkStart w:id="3" w:name="OLE_LINK4"/>
      <w:r>
        <w:rPr>
          <w:rFonts w:hint="eastAsia" w:eastAsia="方正小标宋简体"/>
          <w:bCs/>
          <w:sz w:val="44"/>
          <w:szCs w:val="44"/>
        </w:rPr>
        <w:t>湖南</w:t>
      </w:r>
      <w:r>
        <w:rPr>
          <w:rFonts w:hint="eastAsia" w:eastAsia="方正小标宋简体"/>
          <w:bCs/>
          <w:sz w:val="44"/>
          <w:szCs w:val="44"/>
          <w:lang w:eastAsia="zh-CN"/>
        </w:rPr>
        <w:t>开放大学</w:t>
      </w:r>
      <w:r>
        <w:rPr>
          <w:rFonts w:hint="eastAsia" w:eastAsia="方正小标宋简体"/>
          <w:bCs/>
          <w:sz w:val="44"/>
          <w:szCs w:val="44"/>
        </w:rPr>
        <w:t>高教系列专业技术</w:t>
      </w:r>
      <w:r>
        <w:rPr>
          <w:rFonts w:hint="eastAsia" w:eastAsia="方正小标宋简体"/>
          <w:bCs/>
          <w:sz w:val="44"/>
          <w:szCs w:val="44"/>
          <w:lang w:val="en-US" w:eastAsia="zh-CN"/>
        </w:rPr>
        <w:t>职称</w:t>
      </w:r>
      <w:r>
        <w:rPr>
          <w:rFonts w:hint="eastAsia" w:eastAsia="方正小标宋简体"/>
          <w:bCs/>
          <w:sz w:val="44"/>
          <w:szCs w:val="44"/>
        </w:rPr>
        <w:t>申报人员量化计分审核公示表</w:t>
      </w:r>
      <w:bookmarkEnd w:id="0"/>
      <w:bookmarkEnd w:id="1"/>
      <w:r>
        <w:rPr>
          <w:rFonts w:hint="eastAsia" w:eastAsia="方正小标宋简体"/>
          <w:bCs/>
          <w:sz w:val="44"/>
          <w:szCs w:val="44"/>
        </w:rPr>
        <w:t>（通用）</w:t>
      </w:r>
    </w:p>
    <w:bookmarkEnd w:id="2"/>
    <w:bookmarkEnd w:id="3"/>
    <w:p w14:paraId="3DF98F01">
      <w:pPr>
        <w:rPr>
          <w:rFonts w:hint="default" w:eastAsia="宋体"/>
          <w:b/>
          <w:bCs/>
          <w:szCs w:val="21"/>
          <w:lang w:val="en-US" w:eastAsia="zh-CN"/>
        </w:rPr>
      </w:pPr>
      <w:r>
        <w:rPr>
          <w:rFonts w:hint="eastAsia"/>
          <w:b/>
          <w:bCs/>
          <w:szCs w:val="21"/>
          <w:lang w:val="en-US" w:eastAsia="zh-CN"/>
        </w:rPr>
        <w:t xml:space="preserve">  </w:t>
      </w:r>
    </w:p>
    <w:p w14:paraId="26439909">
      <w:pPr>
        <w:rPr>
          <w:rFonts w:hint="eastAsia" w:eastAsia="宋体"/>
          <w:b/>
          <w:bCs/>
          <w:szCs w:val="21"/>
          <w:u w:val="single"/>
          <w:lang w:val="en-US" w:eastAsia="zh-CN"/>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 xml:space="preserve">：   </w:t>
      </w:r>
      <w:r>
        <w:rPr>
          <w:rFonts w:hint="eastAsia"/>
          <w:b/>
          <w:bCs/>
          <w:szCs w:val="21"/>
          <w:lang w:val="en-US" w:eastAsia="zh-CN"/>
        </w:rPr>
        <w:t xml:space="preserve">     </w:t>
      </w:r>
      <w:r>
        <w:rPr>
          <w:rFonts w:hint="eastAsia"/>
          <w:b/>
          <w:bCs/>
          <w:szCs w:val="21"/>
        </w:rPr>
        <w:t xml:space="preserve"> 姓名： </w:t>
      </w:r>
      <w:r>
        <w:rPr>
          <w:rFonts w:hint="eastAsia"/>
          <w:b/>
          <w:bCs/>
          <w:szCs w:val="21"/>
          <w:lang w:val="en-US" w:eastAsia="zh-CN"/>
        </w:rPr>
        <w:t xml:space="preserve">段令科     </w:t>
      </w:r>
      <w:r>
        <w:rPr>
          <w:rFonts w:hint="eastAsia"/>
          <w:b/>
          <w:bCs/>
          <w:szCs w:val="21"/>
        </w:rPr>
        <w:t xml:space="preserve">性别：   </w:t>
      </w:r>
      <w:r>
        <w:rPr>
          <w:rFonts w:hint="eastAsia"/>
          <w:b/>
          <w:bCs/>
          <w:szCs w:val="21"/>
          <w:lang w:val="en-US" w:eastAsia="zh-CN"/>
        </w:rPr>
        <w:t>女</w:t>
      </w:r>
      <w:r>
        <w:rPr>
          <w:rFonts w:hint="eastAsia"/>
          <w:b/>
          <w:bCs/>
          <w:szCs w:val="21"/>
        </w:rPr>
        <w:t xml:space="preserve">     申报职称及类型：</w:t>
      </w:r>
      <w:r>
        <w:rPr>
          <w:rFonts w:hint="eastAsia"/>
          <w:b/>
          <w:bCs/>
          <w:szCs w:val="21"/>
          <w:lang w:val="en-US" w:eastAsia="zh-CN"/>
        </w:rPr>
        <w:t xml:space="preserve">    副教授   </w:t>
      </w:r>
      <w:r>
        <w:rPr>
          <w:rFonts w:hint="eastAsia"/>
          <w:b/>
          <w:bCs/>
          <w:szCs w:val="21"/>
        </w:rPr>
        <w:t xml:space="preserve">    </w:t>
      </w:r>
      <w:r>
        <w:rPr>
          <w:rFonts w:hint="eastAsia"/>
          <w:b/>
          <w:bCs/>
          <w:szCs w:val="21"/>
          <w:lang w:val="en-US" w:eastAsia="zh-CN"/>
        </w:rPr>
        <w:t xml:space="preserve">              </w:t>
      </w:r>
      <w:r>
        <w:rPr>
          <w:rFonts w:hint="eastAsia"/>
          <w:b/>
          <w:bCs/>
          <w:szCs w:val="21"/>
        </w:rPr>
        <w:t xml:space="preserve"> </w:t>
      </w:r>
      <w:r>
        <w:rPr>
          <w:rFonts w:hint="eastAsia"/>
          <w:b/>
          <w:bCs/>
          <w:szCs w:val="21"/>
          <w:lang w:val="en-US" w:eastAsia="zh-CN"/>
        </w:rPr>
        <w:t xml:space="preserve">      </w:t>
      </w:r>
      <w:r>
        <w:rPr>
          <w:rFonts w:hint="eastAsia"/>
          <w:b/>
          <w:bCs/>
          <w:szCs w:val="21"/>
        </w:rPr>
        <w:t xml:space="preserve">申报所属学科（专业）： </w:t>
      </w:r>
      <w:r>
        <w:rPr>
          <w:rFonts w:hint="eastAsia"/>
          <w:b/>
          <w:bCs/>
          <w:szCs w:val="21"/>
          <w:lang w:val="en-US" w:eastAsia="zh-CN"/>
        </w:rPr>
        <w:t xml:space="preserve">  中国语言文学            </w:t>
      </w:r>
      <w:r>
        <w:rPr>
          <w:rFonts w:hint="eastAsia"/>
          <w:b/>
          <w:bCs/>
          <w:szCs w:val="21"/>
        </w:rPr>
        <w:t xml:space="preserve"> 是否破格</w:t>
      </w:r>
      <w:r>
        <w:rPr>
          <w:rFonts w:hint="eastAsia"/>
          <w:b/>
          <w:bCs/>
          <w:szCs w:val="21"/>
          <w:lang w:eastAsia="zh-CN"/>
        </w:rPr>
        <w:t>、</w:t>
      </w:r>
      <w:r>
        <w:rPr>
          <w:rFonts w:hint="eastAsia"/>
          <w:b/>
          <w:bCs/>
          <w:szCs w:val="21"/>
          <w:lang w:val="en-US" w:eastAsia="zh-CN"/>
        </w:rPr>
        <w:t>绿色通道</w:t>
      </w:r>
      <w:r>
        <w:rPr>
          <w:rFonts w:hint="eastAsia"/>
          <w:b/>
          <w:bCs/>
          <w:szCs w:val="21"/>
        </w:rPr>
        <w:t xml:space="preserve">: </w:t>
      </w:r>
      <w:r>
        <w:rPr>
          <w:rFonts w:hint="eastAsia"/>
          <w:b/>
          <w:bCs/>
          <w:szCs w:val="21"/>
          <w:lang w:val="en-US" w:eastAsia="zh-CN"/>
        </w:rPr>
        <w:t>否</w:t>
      </w:r>
    </w:p>
    <w:tbl>
      <w:tblPr>
        <w:tblStyle w:val="5"/>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731"/>
        <w:gridCol w:w="1202"/>
        <w:gridCol w:w="1163"/>
        <w:gridCol w:w="1187"/>
        <w:gridCol w:w="2201"/>
        <w:gridCol w:w="1186"/>
        <w:gridCol w:w="1247"/>
        <w:gridCol w:w="784"/>
        <w:gridCol w:w="1200"/>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szCs w:val="21"/>
              </w:rPr>
            </w:pPr>
            <w:r>
              <w:rPr>
                <w:rFonts w:hint="eastAsia"/>
                <w:b/>
                <w:szCs w:val="21"/>
              </w:rPr>
              <w:t>基本情况</w:t>
            </w:r>
          </w:p>
        </w:tc>
        <w:tc>
          <w:tcPr>
            <w:tcW w:w="1163" w:type="dxa"/>
            <w:vAlign w:val="center"/>
          </w:tcPr>
          <w:p w14:paraId="3050EE39">
            <w:pPr>
              <w:adjustRightInd w:val="0"/>
              <w:snapToGrid w:val="0"/>
              <w:spacing w:line="276" w:lineRule="auto"/>
              <w:jc w:val="center"/>
              <w:rPr>
                <w:szCs w:val="21"/>
              </w:rPr>
            </w:pPr>
            <w:r>
              <w:rPr>
                <w:rFonts w:hint="eastAsia"/>
                <w:szCs w:val="21"/>
              </w:rPr>
              <w:t>现任专业技术职务</w:t>
            </w:r>
          </w:p>
        </w:tc>
        <w:tc>
          <w:tcPr>
            <w:tcW w:w="1655" w:type="dxa"/>
            <w:vAlign w:val="center"/>
          </w:tcPr>
          <w:p w14:paraId="707B784D">
            <w:pPr>
              <w:adjustRightInd w:val="0"/>
              <w:snapToGrid w:val="0"/>
              <w:spacing w:line="276" w:lineRule="auto"/>
              <w:jc w:val="center"/>
              <w:rPr>
                <w:rFonts w:hint="eastAsia"/>
                <w:szCs w:val="21"/>
                <w:lang w:val="en-US" w:eastAsia="zh-CN"/>
              </w:rPr>
            </w:pPr>
            <w:r>
              <w:rPr>
                <w:rFonts w:hint="eastAsia"/>
                <w:szCs w:val="21"/>
              </w:rPr>
              <w:t>获得时间</w:t>
            </w:r>
            <w:r>
              <w:rPr>
                <w:rFonts w:hint="eastAsia"/>
                <w:szCs w:val="21"/>
                <w:lang w:val="en-US" w:eastAsia="zh-CN"/>
              </w:rPr>
              <w:t>及</w:t>
            </w:r>
          </w:p>
          <w:p w14:paraId="51A2CD41">
            <w:pPr>
              <w:adjustRightInd w:val="0"/>
              <w:snapToGrid w:val="0"/>
              <w:spacing w:line="276" w:lineRule="auto"/>
              <w:jc w:val="center"/>
              <w:rPr>
                <w:rFonts w:hint="default" w:eastAsia="宋体"/>
                <w:szCs w:val="21"/>
                <w:lang w:val="en-US" w:eastAsia="zh-CN"/>
              </w:rPr>
            </w:pPr>
            <w:r>
              <w:rPr>
                <w:rFonts w:hint="eastAsia"/>
                <w:szCs w:val="21"/>
                <w:lang w:val="en-US" w:eastAsia="zh-CN"/>
              </w:rPr>
              <w:t>聘任时间</w:t>
            </w:r>
          </w:p>
        </w:tc>
        <w:tc>
          <w:tcPr>
            <w:tcW w:w="1180" w:type="dxa"/>
            <w:vAlign w:val="center"/>
          </w:tcPr>
          <w:p w14:paraId="2E5F7A49">
            <w:pPr>
              <w:adjustRightInd w:val="0"/>
              <w:snapToGrid w:val="0"/>
              <w:spacing w:line="276" w:lineRule="auto"/>
              <w:jc w:val="center"/>
              <w:rPr>
                <w:szCs w:val="21"/>
              </w:rPr>
            </w:pPr>
            <w:r>
              <w:rPr>
                <w:rFonts w:hint="eastAsia"/>
                <w:szCs w:val="21"/>
              </w:rPr>
              <w:t>最高学历</w:t>
            </w:r>
          </w:p>
        </w:tc>
        <w:tc>
          <w:tcPr>
            <w:tcW w:w="2731" w:type="dxa"/>
            <w:vAlign w:val="center"/>
          </w:tcPr>
          <w:p w14:paraId="1503E5FE">
            <w:pPr>
              <w:adjustRightInd w:val="0"/>
              <w:snapToGrid w:val="0"/>
              <w:spacing w:line="276" w:lineRule="auto"/>
              <w:jc w:val="center"/>
              <w:rPr>
                <w:szCs w:val="21"/>
              </w:rPr>
            </w:pPr>
            <w:r>
              <w:rPr>
                <w:rFonts w:hint="eastAsia"/>
                <w:szCs w:val="21"/>
              </w:rPr>
              <w:t>毕业学校</w:t>
            </w:r>
          </w:p>
        </w:tc>
        <w:tc>
          <w:tcPr>
            <w:tcW w:w="1202" w:type="dxa"/>
            <w:vAlign w:val="center"/>
          </w:tcPr>
          <w:p w14:paraId="4D43762B">
            <w:pPr>
              <w:adjustRightInd w:val="0"/>
              <w:snapToGrid w:val="0"/>
              <w:spacing w:line="276" w:lineRule="auto"/>
              <w:jc w:val="center"/>
              <w:rPr>
                <w:szCs w:val="21"/>
              </w:rPr>
            </w:pPr>
            <w:r>
              <w:rPr>
                <w:rFonts w:hint="eastAsia"/>
                <w:szCs w:val="21"/>
              </w:rPr>
              <w:t>所学专业</w:t>
            </w:r>
          </w:p>
        </w:tc>
        <w:tc>
          <w:tcPr>
            <w:tcW w:w="1163" w:type="dxa"/>
            <w:vAlign w:val="center"/>
          </w:tcPr>
          <w:p w14:paraId="1CF84EDE">
            <w:pPr>
              <w:adjustRightInd w:val="0"/>
              <w:snapToGrid w:val="0"/>
              <w:spacing w:line="276" w:lineRule="auto"/>
              <w:jc w:val="center"/>
              <w:rPr>
                <w:szCs w:val="21"/>
              </w:rPr>
            </w:pPr>
            <w:r>
              <w:rPr>
                <w:rFonts w:hint="eastAsia"/>
                <w:szCs w:val="21"/>
              </w:rPr>
              <w:t>毕业时间</w:t>
            </w:r>
          </w:p>
        </w:tc>
        <w:tc>
          <w:tcPr>
            <w:tcW w:w="1187" w:type="dxa"/>
            <w:vAlign w:val="center"/>
          </w:tcPr>
          <w:p w14:paraId="28E3FE6B">
            <w:pPr>
              <w:adjustRightInd w:val="0"/>
              <w:snapToGrid w:val="0"/>
              <w:spacing w:line="276" w:lineRule="auto"/>
              <w:jc w:val="center"/>
              <w:rPr>
                <w:szCs w:val="21"/>
              </w:rPr>
            </w:pPr>
            <w:r>
              <w:rPr>
                <w:rFonts w:hint="eastAsia"/>
                <w:szCs w:val="21"/>
              </w:rPr>
              <w:t>最高学位</w:t>
            </w:r>
          </w:p>
        </w:tc>
        <w:tc>
          <w:tcPr>
            <w:tcW w:w="2201" w:type="dxa"/>
            <w:vAlign w:val="center"/>
          </w:tcPr>
          <w:p w14:paraId="7BD72C48">
            <w:pPr>
              <w:adjustRightInd w:val="0"/>
              <w:snapToGrid w:val="0"/>
              <w:spacing w:line="276" w:lineRule="auto"/>
              <w:jc w:val="center"/>
              <w:rPr>
                <w:szCs w:val="21"/>
              </w:rPr>
            </w:pPr>
            <w:r>
              <w:rPr>
                <w:rFonts w:hint="eastAsia"/>
                <w:szCs w:val="21"/>
              </w:rPr>
              <w:t>毕业学校</w:t>
            </w:r>
          </w:p>
        </w:tc>
        <w:tc>
          <w:tcPr>
            <w:tcW w:w="1186" w:type="dxa"/>
            <w:vAlign w:val="center"/>
          </w:tcPr>
          <w:p w14:paraId="65E253BD">
            <w:pPr>
              <w:adjustRightInd w:val="0"/>
              <w:snapToGrid w:val="0"/>
              <w:spacing w:line="276" w:lineRule="auto"/>
              <w:jc w:val="center"/>
              <w:rPr>
                <w:szCs w:val="21"/>
              </w:rPr>
            </w:pPr>
            <w:r>
              <w:rPr>
                <w:rFonts w:hint="eastAsia"/>
                <w:szCs w:val="21"/>
              </w:rPr>
              <w:t>所学专业</w:t>
            </w:r>
          </w:p>
        </w:tc>
        <w:tc>
          <w:tcPr>
            <w:tcW w:w="1247" w:type="dxa"/>
            <w:vAlign w:val="center"/>
          </w:tcPr>
          <w:p w14:paraId="0925E834">
            <w:pPr>
              <w:adjustRightInd w:val="0"/>
              <w:snapToGrid w:val="0"/>
              <w:spacing w:line="276" w:lineRule="auto"/>
              <w:jc w:val="center"/>
              <w:rPr>
                <w:szCs w:val="21"/>
              </w:rPr>
            </w:pPr>
            <w:r>
              <w:rPr>
                <w:rFonts w:hint="eastAsia"/>
                <w:szCs w:val="21"/>
              </w:rPr>
              <w:t>获得时间</w:t>
            </w:r>
          </w:p>
        </w:tc>
        <w:tc>
          <w:tcPr>
            <w:tcW w:w="3258" w:type="dxa"/>
            <w:gridSpan w:val="3"/>
            <w:vAlign w:val="center"/>
          </w:tcPr>
          <w:p w14:paraId="441E6E58">
            <w:pPr>
              <w:adjustRightInd w:val="0"/>
              <w:snapToGrid w:val="0"/>
              <w:spacing w:line="276" w:lineRule="auto"/>
              <w:jc w:val="center"/>
              <w:rPr>
                <w:szCs w:val="21"/>
              </w:rPr>
            </w:pPr>
            <w:r>
              <w:rPr>
                <w:rFonts w:hint="eastAsia"/>
                <w:szCs w:val="21"/>
              </w:rPr>
              <w:t>现从事专业</w:t>
            </w:r>
          </w:p>
        </w:tc>
        <w:tc>
          <w:tcPr>
            <w:tcW w:w="2331" w:type="dxa"/>
            <w:vAlign w:val="center"/>
          </w:tcPr>
          <w:p w14:paraId="116DCDDC">
            <w:pPr>
              <w:adjustRightInd w:val="0"/>
              <w:snapToGrid w:val="0"/>
              <w:spacing w:line="276" w:lineRule="auto"/>
              <w:jc w:val="center"/>
              <w:rPr>
                <w:szCs w:val="21"/>
              </w:rPr>
            </w:pPr>
            <w:r>
              <w:rPr>
                <w:rFonts w:hint="eastAsia"/>
                <w:szCs w:val="21"/>
              </w:rPr>
              <w:t>审核人签名</w:t>
            </w:r>
          </w:p>
          <w:p w14:paraId="3BE2BC00">
            <w:pPr>
              <w:adjustRightInd w:val="0"/>
              <w:snapToGrid w:val="0"/>
              <w:spacing w:line="276" w:lineRule="auto"/>
              <w:jc w:val="center"/>
              <w:rPr>
                <w:szCs w:val="21"/>
              </w:rPr>
            </w:pPr>
            <w:r>
              <w:rPr>
                <w:rFonts w:hint="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adjustRightInd w:val="0"/>
              <w:snapToGrid w:val="0"/>
              <w:spacing w:line="276" w:lineRule="auto"/>
              <w:jc w:val="center"/>
              <w:rPr>
                <w:b/>
                <w:szCs w:val="21"/>
              </w:rPr>
            </w:pPr>
          </w:p>
        </w:tc>
        <w:tc>
          <w:tcPr>
            <w:tcW w:w="1163" w:type="dxa"/>
            <w:vAlign w:val="center"/>
          </w:tcPr>
          <w:p w14:paraId="54A2E1B5">
            <w:pPr>
              <w:adjustRightInd w:val="0"/>
              <w:snapToGrid w:val="0"/>
              <w:spacing w:line="276" w:lineRule="auto"/>
              <w:jc w:val="center"/>
              <w:rPr>
                <w:rFonts w:hint="eastAsia" w:eastAsia="宋体"/>
                <w:szCs w:val="21"/>
                <w:lang w:val="en-US" w:eastAsia="zh-CN"/>
              </w:rPr>
            </w:pPr>
            <w:r>
              <w:rPr>
                <w:rFonts w:hint="eastAsia"/>
                <w:szCs w:val="21"/>
                <w:lang w:val="en-US" w:eastAsia="zh-CN"/>
              </w:rPr>
              <w:t>讲师</w:t>
            </w:r>
          </w:p>
        </w:tc>
        <w:tc>
          <w:tcPr>
            <w:tcW w:w="1655" w:type="dxa"/>
            <w:vAlign w:val="center"/>
          </w:tcPr>
          <w:p w14:paraId="338B6C8E">
            <w:pPr>
              <w:adjustRightInd w:val="0"/>
              <w:snapToGrid w:val="0"/>
              <w:spacing w:line="276" w:lineRule="auto"/>
              <w:jc w:val="center"/>
              <w:rPr>
                <w:rFonts w:hint="default" w:eastAsia="宋体"/>
                <w:szCs w:val="21"/>
                <w:lang w:val="en-US" w:eastAsia="zh-CN"/>
              </w:rPr>
            </w:pPr>
            <w:r>
              <w:rPr>
                <w:rFonts w:hint="eastAsia"/>
                <w:szCs w:val="21"/>
                <w:lang w:val="en-US" w:eastAsia="zh-CN"/>
              </w:rPr>
              <w:t>2017.2</w:t>
            </w:r>
          </w:p>
        </w:tc>
        <w:tc>
          <w:tcPr>
            <w:tcW w:w="1180" w:type="dxa"/>
            <w:vAlign w:val="center"/>
          </w:tcPr>
          <w:p w14:paraId="226F5EBD">
            <w:pPr>
              <w:adjustRightInd w:val="0"/>
              <w:snapToGrid w:val="0"/>
              <w:spacing w:line="276" w:lineRule="auto"/>
              <w:jc w:val="center"/>
              <w:rPr>
                <w:rFonts w:hint="default" w:eastAsia="宋体"/>
                <w:szCs w:val="21"/>
                <w:lang w:val="en-US" w:eastAsia="zh-CN"/>
              </w:rPr>
            </w:pPr>
            <w:r>
              <w:rPr>
                <w:rFonts w:hint="eastAsia"/>
                <w:szCs w:val="21"/>
                <w:lang w:val="en-US" w:eastAsia="zh-CN"/>
              </w:rPr>
              <w:t>研究生</w:t>
            </w:r>
          </w:p>
        </w:tc>
        <w:tc>
          <w:tcPr>
            <w:tcW w:w="2731" w:type="dxa"/>
            <w:vAlign w:val="center"/>
          </w:tcPr>
          <w:p w14:paraId="021F323E">
            <w:pPr>
              <w:adjustRightInd w:val="0"/>
              <w:snapToGrid w:val="0"/>
              <w:spacing w:line="276" w:lineRule="auto"/>
              <w:jc w:val="center"/>
              <w:rPr>
                <w:rFonts w:hint="eastAsia" w:eastAsia="宋体"/>
                <w:szCs w:val="21"/>
                <w:lang w:val="en-US" w:eastAsia="zh-CN"/>
              </w:rPr>
            </w:pPr>
            <w:r>
              <w:rPr>
                <w:rFonts w:hint="eastAsia"/>
                <w:szCs w:val="21"/>
                <w:lang w:val="en-US" w:eastAsia="zh-CN"/>
              </w:rPr>
              <w:t>中南大学</w:t>
            </w:r>
          </w:p>
        </w:tc>
        <w:tc>
          <w:tcPr>
            <w:tcW w:w="1202" w:type="dxa"/>
            <w:vAlign w:val="center"/>
          </w:tcPr>
          <w:p w14:paraId="0D1A0DCB">
            <w:pPr>
              <w:adjustRightInd w:val="0"/>
              <w:snapToGrid w:val="0"/>
              <w:spacing w:line="276" w:lineRule="auto"/>
              <w:jc w:val="center"/>
              <w:rPr>
                <w:rFonts w:hint="eastAsia" w:eastAsia="宋体"/>
                <w:szCs w:val="21"/>
                <w:lang w:val="en-US" w:eastAsia="zh-CN"/>
              </w:rPr>
            </w:pPr>
            <w:r>
              <w:rPr>
                <w:rFonts w:hint="eastAsia"/>
                <w:szCs w:val="21"/>
                <w:lang w:val="en-US" w:eastAsia="zh-CN"/>
              </w:rPr>
              <w:t>古代文学</w:t>
            </w:r>
          </w:p>
        </w:tc>
        <w:tc>
          <w:tcPr>
            <w:tcW w:w="1163" w:type="dxa"/>
            <w:vAlign w:val="center"/>
          </w:tcPr>
          <w:p w14:paraId="76744ADB">
            <w:pPr>
              <w:adjustRightInd w:val="0"/>
              <w:snapToGrid w:val="0"/>
              <w:spacing w:line="276" w:lineRule="auto"/>
              <w:jc w:val="center"/>
              <w:rPr>
                <w:rFonts w:hint="default" w:eastAsia="宋体"/>
                <w:szCs w:val="21"/>
                <w:lang w:val="en-US" w:eastAsia="zh-CN"/>
              </w:rPr>
            </w:pPr>
            <w:r>
              <w:rPr>
                <w:rFonts w:hint="eastAsia"/>
                <w:szCs w:val="21"/>
                <w:lang w:val="en-US" w:eastAsia="zh-CN"/>
              </w:rPr>
              <w:t>2019.6</w:t>
            </w:r>
          </w:p>
        </w:tc>
        <w:tc>
          <w:tcPr>
            <w:tcW w:w="1187" w:type="dxa"/>
            <w:vAlign w:val="center"/>
          </w:tcPr>
          <w:p w14:paraId="5A7CFCD9">
            <w:pPr>
              <w:adjustRightInd w:val="0"/>
              <w:snapToGrid w:val="0"/>
              <w:spacing w:line="276" w:lineRule="auto"/>
              <w:jc w:val="center"/>
              <w:rPr>
                <w:szCs w:val="21"/>
              </w:rPr>
            </w:pPr>
            <w:r>
              <w:rPr>
                <w:rFonts w:hint="eastAsia"/>
                <w:szCs w:val="21"/>
              </w:rPr>
              <w:t>硕士</w:t>
            </w:r>
          </w:p>
        </w:tc>
        <w:tc>
          <w:tcPr>
            <w:tcW w:w="2201" w:type="dxa"/>
            <w:vAlign w:val="center"/>
          </w:tcPr>
          <w:p w14:paraId="58890F95">
            <w:pPr>
              <w:adjustRightInd w:val="0"/>
              <w:snapToGrid w:val="0"/>
              <w:spacing w:line="276" w:lineRule="auto"/>
              <w:jc w:val="center"/>
              <w:rPr>
                <w:rFonts w:hint="default" w:eastAsia="宋体"/>
                <w:szCs w:val="21"/>
                <w:lang w:val="en-US" w:eastAsia="zh-CN"/>
              </w:rPr>
            </w:pPr>
            <w:r>
              <w:rPr>
                <w:rFonts w:hint="eastAsia"/>
                <w:szCs w:val="21"/>
                <w:lang w:val="en-US" w:eastAsia="zh-CN"/>
              </w:rPr>
              <w:t>中南大学</w:t>
            </w:r>
          </w:p>
        </w:tc>
        <w:tc>
          <w:tcPr>
            <w:tcW w:w="1186" w:type="dxa"/>
            <w:vAlign w:val="center"/>
          </w:tcPr>
          <w:p w14:paraId="16C4107A">
            <w:pPr>
              <w:adjustRightInd w:val="0"/>
              <w:snapToGrid w:val="0"/>
              <w:spacing w:line="276" w:lineRule="auto"/>
              <w:jc w:val="center"/>
              <w:rPr>
                <w:rFonts w:hint="eastAsia" w:eastAsia="宋体"/>
                <w:szCs w:val="21"/>
                <w:lang w:val="en-US" w:eastAsia="zh-CN"/>
              </w:rPr>
            </w:pPr>
            <w:r>
              <w:rPr>
                <w:rFonts w:hint="eastAsia"/>
                <w:szCs w:val="21"/>
                <w:lang w:val="en-US" w:eastAsia="zh-CN"/>
              </w:rPr>
              <w:t>古代文学</w:t>
            </w:r>
          </w:p>
        </w:tc>
        <w:tc>
          <w:tcPr>
            <w:tcW w:w="1247" w:type="dxa"/>
            <w:vAlign w:val="center"/>
          </w:tcPr>
          <w:p w14:paraId="3D3F2A89">
            <w:pPr>
              <w:adjustRightInd w:val="0"/>
              <w:snapToGrid w:val="0"/>
              <w:spacing w:line="276" w:lineRule="auto"/>
              <w:jc w:val="center"/>
              <w:rPr>
                <w:rFonts w:hint="default" w:eastAsia="宋体"/>
                <w:szCs w:val="21"/>
                <w:lang w:val="en-US" w:eastAsia="zh-CN"/>
              </w:rPr>
            </w:pPr>
            <w:r>
              <w:rPr>
                <w:rFonts w:hint="eastAsia"/>
                <w:szCs w:val="21"/>
                <w:lang w:val="en-US" w:eastAsia="zh-CN"/>
              </w:rPr>
              <w:t>2019.6</w:t>
            </w:r>
          </w:p>
        </w:tc>
        <w:tc>
          <w:tcPr>
            <w:tcW w:w="3258" w:type="dxa"/>
            <w:gridSpan w:val="3"/>
            <w:vAlign w:val="center"/>
          </w:tcPr>
          <w:p w14:paraId="4FA86394">
            <w:pPr>
              <w:adjustRightInd w:val="0"/>
              <w:snapToGrid w:val="0"/>
              <w:spacing w:line="276" w:lineRule="auto"/>
              <w:jc w:val="center"/>
              <w:rPr>
                <w:rFonts w:hint="eastAsia" w:eastAsia="宋体"/>
                <w:color w:val="A6A6A6" w:themeColor="background1" w:themeShade="A6"/>
                <w:szCs w:val="21"/>
                <w:lang w:val="en-US" w:eastAsia="zh-CN"/>
              </w:rPr>
            </w:pPr>
            <w:r>
              <w:rPr>
                <w:rFonts w:hint="eastAsia"/>
                <w:color w:val="A6A6A6" w:themeColor="background1" w:themeShade="A6"/>
                <w:szCs w:val="21"/>
                <w:lang w:val="en-US" w:eastAsia="zh-CN"/>
              </w:rPr>
              <w:t>中国语言文学</w:t>
            </w:r>
          </w:p>
        </w:tc>
        <w:tc>
          <w:tcPr>
            <w:tcW w:w="2331" w:type="dxa"/>
            <w:vAlign w:val="center"/>
          </w:tcPr>
          <w:p w14:paraId="6C0E88B5">
            <w:pPr>
              <w:adjustRightInd w:val="0"/>
              <w:snapToGrid w:val="0"/>
              <w:spacing w:line="276" w:lineRule="auto"/>
              <w:jc w:val="center"/>
              <w:rPr>
                <w:rFonts w:hint="default" w:eastAsia="宋体"/>
                <w:color w:val="A6A6A6" w:themeColor="background1" w:themeShade="A6"/>
                <w:szCs w:val="21"/>
                <w:lang w:val="en-US" w:eastAsia="zh-CN"/>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szCs w:val="21"/>
              </w:rPr>
            </w:pPr>
            <w:r>
              <w:rPr>
                <w:rFonts w:hint="eastAsia"/>
                <w:b/>
                <w:szCs w:val="21"/>
              </w:rPr>
              <w:t>一级指标</w:t>
            </w:r>
          </w:p>
        </w:tc>
        <w:tc>
          <w:tcPr>
            <w:tcW w:w="1163" w:type="dxa"/>
            <w:vAlign w:val="center"/>
          </w:tcPr>
          <w:p w14:paraId="27D9DA44">
            <w:pPr>
              <w:adjustRightInd w:val="0"/>
              <w:snapToGrid w:val="0"/>
              <w:spacing w:line="276" w:lineRule="auto"/>
              <w:jc w:val="center"/>
              <w:rPr>
                <w:b/>
                <w:szCs w:val="21"/>
              </w:rPr>
            </w:pPr>
            <w:r>
              <w:rPr>
                <w:rFonts w:hint="eastAsia"/>
                <w:b/>
                <w:szCs w:val="21"/>
              </w:rPr>
              <w:t>二级指标</w:t>
            </w:r>
          </w:p>
        </w:tc>
        <w:tc>
          <w:tcPr>
            <w:tcW w:w="14536" w:type="dxa"/>
            <w:gridSpan w:val="10"/>
            <w:vAlign w:val="center"/>
          </w:tcPr>
          <w:p w14:paraId="2556DBF0">
            <w:pPr>
              <w:adjustRightInd w:val="0"/>
              <w:snapToGrid w:val="0"/>
              <w:spacing w:line="276" w:lineRule="auto"/>
              <w:jc w:val="center"/>
              <w:rPr>
                <w:b/>
                <w:szCs w:val="21"/>
              </w:rPr>
            </w:pPr>
            <w:r>
              <w:rPr>
                <w:rFonts w:hint="eastAsia"/>
                <w:b/>
                <w:szCs w:val="21"/>
              </w:rPr>
              <w:t>计分情况</w:t>
            </w:r>
          </w:p>
        </w:tc>
        <w:tc>
          <w:tcPr>
            <w:tcW w:w="1200" w:type="dxa"/>
            <w:vAlign w:val="center"/>
          </w:tcPr>
          <w:p w14:paraId="5D553992">
            <w:pPr>
              <w:adjustRightInd w:val="0"/>
              <w:snapToGrid w:val="0"/>
              <w:spacing w:line="276" w:lineRule="auto"/>
              <w:jc w:val="center"/>
              <w:rPr>
                <w:b/>
                <w:szCs w:val="21"/>
              </w:rPr>
            </w:pPr>
            <w:r>
              <w:rPr>
                <w:rFonts w:hint="eastAsia"/>
                <w:b/>
                <w:szCs w:val="21"/>
              </w:rPr>
              <w:t>自评量化加分</w:t>
            </w:r>
          </w:p>
        </w:tc>
        <w:tc>
          <w:tcPr>
            <w:tcW w:w="1274" w:type="dxa"/>
          </w:tcPr>
          <w:p w14:paraId="5C368C83">
            <w:pPr>
              <w:adjustRightInd w:val="0"/>
              <w:snapToGrid w:val="0"/>
              <w:spacing w:line="276" w:lineRule="auto"/>
              <w:jc w:val="center"/>
              <w:rPr>
                <w:color w:val="A6A6A6" w:themeColor="background1" w:themeShade="A6"/>
                <w:szCs w:val="21"/>
              </w:rPr>
            </w:pPr>
            <w:r>
              <w:rPr>
                <w:rFonts w:hint="eastAsia"/>
                <w:b/>
                <w:szCs w:val="21"/>
                <w:lang w:val="en-US" w:eastAsia="zh-CN"/>
              </w:rPr>
              <w:t>测评委员会</w:t>
            </w:r>
            <w:r>
              <w:rPr>
                <w:rFonts w:hint="eastAsia"/>
                <w:b/>
                <w:szCs w:val="21"/>
              </w:rPr>
              <w:t>审核计分</w:t>
            </w:r>
          </w:p>
        </w:tc>
        <w:tc>
          <w:tcPr>
            <w:tcW w:w="2331" w:type="dxa"/>
            <w:vAlign w:val="center"/>
          </w:tcPr>
          <w:p w14:paraId="469604D7">
            <w:pPr>
              <w:adjustRightInd w:val="0"/>
              <w:snapToGrid w:val="0"/>
              <w:spacing w:line="276" w:lineRule="auto"/>
              <w:jc w:val="center"/>
              <w:rPr>
                <w:b/>
                <w:bCs/>
                <w:szCs w:val="21"/>
              </w:rPr>
            </w:pPr>
            <w:r>
              <w:rPr>
                <w:rFonts w:hint="eastAsia"/>
                <w:b/>
                <w:bCs/>
                <w:szCs w:val="21"/>
              </w:rPr>
              <w:t>审核人签名</w:t>
            </w:r>
          </w:p>
          <w:p w14:paraId="0A200D74">
            <w:pPr>
              <w:adjustRightInd w:val="0"/>
              <w:snapToGrid w:val="0"/>
              <w:spacing w:line="276" w:lineRule="auto"/>
              <w:jc w:val="center"/>
              <w:rPr>
                <w:rFonts w:hint="default" w:eastAsia="宋体"/>
                <w:color w:val="A6A6A6" w:themeColor="background1" w:themeShade="A6"/>
                <w:szCs w:val="21"/>
                <w:lang w:val="en-US" w:eastAsia="zh-CN"/>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B0F6215">
            <w:pPr>
              <w:adjustRightInd w:val="0"/>
              <w:snapToGrid w:val="0"/>
              <w:spacing w:line="276" w:lineRule="auto"/>
              <w:jc w:val="center"/>
              <w:rPr>
                <w:rFonts w:hint="default" w:eastAsia="宋体"/>
                <w:b/>
                <w:szCs w:val="21"/>
                <w:lang w:val="en-US" w:eastAsia="zh-CN"/>
              </w:rPr>
            </w:pPr>
            <w:bookmarkStart w:id="4" w:name="_GoBack" w:colFirst="11" w:colLast="11"/>
            <w:r>
              <w:rPr>
                <w:rFonts w:hint="eastAsia"/>
                <w:b/>
                <w:szCs w:val="21"/>
              </w:rPr>
              <w:t>1.思想政治与师德</w:t>
            </w:r>
            <w:r>
              <w:rPr>
                <w:rFonts w:hint="eastAsia"/>
                <w:b/>
                <w:szCs w:val="21"/>
                <w:lang w:val="en-US" w:eastAsia="zh-CN"/>
              </w:rPr>
              <w:t>师风（满分40分）</w:t>
            </w:r>
          </w:p>
        </w:tc>
        <w:tc>
          <w:tcPr>
            <w:tcW w:w="1163" w:type="dxa"/>
            <w:vAlign w:val="center"/>
          </w:tcPr>
          <w:p w14:paraId="2FB1F834">
            <w:pPr>
              <w:adjustRightInd w:val="0"/>
              <w:snapToGrid w:val="0"/>
              <w:spacing w:line="276" w:lineRule="auto"/>
              <w:jc w:val="center"/>
              <w:rPr>
                <w:szCs w:val="21"/>
              </w:rPr>
            </w:pPr>
            <w:r>
              <w:rPr>
                <w:rFonts w:hint="eastAsia"/>
                <w:szCs w:val="21"/>
              </w:rPr>
              <w:t xml:space="preserve">1-1 </w:t>
            </w:r>
          </w:p>
        </w:tc>
        <w:tc>
          <w:tcPr>
            <w:tcW w:w="14536" w:type="dxa"/>
            <w:gridSpan w:val="10"/>
            <w:vAlign w:val="center"/>
          </w:tcPr>
          <w:p w14:paraId="36AEDEFA">
            <w:pPr>
              <w:adjustRightInd w:val="0"/>
              <w:snapToGrid w:val="0"/>
              <w:spacing w:line="276" w:lineRule="auto"/>
              <w:rPr>
                <w:color w:val="FF0000"/>
                <w:szCs w:val="21"/>
              </w:rPr>
            </w:pPr>
            <w:r>
              <w:rPr>
                <w:rFonts w:hint="eastAsia"/>
                <w:color w:val="FF0000"/>
                <w:szCs w:val="21"/>
              </w:rPr>
              <w:t>如无，请填写“无”（下同）。如有，请按奖项类别逐项写出，如：</w:t>
            </w:r>
          </w:p>
          <w:p w14:paraId="726327DB">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工作业绩突出，个人获得国家级、省部级、市厅级表彰奖励。</w:t>
            </w:r>
          </w:p>
          <w:p w14:paraId="45B5723A">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eastAsia="宋体"/>
                <w:color w:val="000000" w:themeColor="text1"/>
                <w:szCs w:val="21"/>
                <w:lang w:val="en-US" w:eastAsia="zh-CN"/>
                <w14:textFill>
                  <w14:solidFill>
                    <w14:schemeClr w14:val="tx1"/>
                  </w14:solidFill>
                </w14:textFill>
              </w:rPr>
              <w:t>1）2023年</w:t>
            </w:r>
            <w:r>
              <w:rPr>
                <w:rFonts w:hint="eastAsia"/>
                <w:color w:val="000000" w:themeColor="text1"/>
                <w:szCs w:val="21"/>
                <w:lang w:val="en-US" w:eastAsia="zh-CN"/>
                <w14:textFill>
                  <w14:solidFill>
                    <w14:schemeClr w14:val="tx1"/>
                  </w14:solidFill>
                </w14:textFill>
              </w:rPr>
              <w:t>7</w:t>
            </w:r>
            <w:r>
              <w:rPr>
                <w:rFonts w:hint="eastAsia" w:eastAsia="宋体"/>
                <w:color w:val="000000" w:themeColor="text1"/>
                <w:szCs w:val="21"/>
                <w:lang w:val="en-US" w:eastAsia="zh-CN"/>
                <w14:textFill>
                  <w14:solidFill>
                    <w14:schemeClr w14:val="tx1"/>
                  </w14:solidFill>
                </w14:textFill>
              </w:rPr>
              <w:t>月，</w:t>
            </w:r>
            <w:r>
              <w:rPr>
                <w:rFonts w:hint="eastAsia"/>
                <w:color w:val="000000" w:themeColor="text1"/>
                <w:szCs w:val="21"/>
                <w:lang w:val="en-US" w:eastAsia="zh-CN"/>
                <w14:textFill>
                  <w14:solidFill>
                    <w14:schemeClr w14:val="tx1"/>
                  </w14:solidFill>
                </w14:textFill>
              </w:rPr>
              <w:t>嘉奖</w:t>
            </w:r>
            <w:r>
              <w:rPr>
                <w:rFonts w:hint="eastAsia" w:eastAsia="宋体"/>
                <w:color w:val="000000" w:themeColor="text1"/>
                <w:szCs w:val="21"/>
                <w:lang w:val="en-US" w:eastAsia="zh-CN"/>
                <w14:textFill>
                  <w14:solidFill>
                    <w14:schemeClr w14:val="tx1"/>
                  </w14:solidFill>
                </w14:textFill>
              </w:rPr>
              <w:t>，益阳市人力资源和社会保障局，计</w:t>
            </w:r>
            <w:r>
              <w:rPr>
                <w:rFonts w:hint="eastAsia"/>
                <w:color w:val="000000" w:themeColor="text1"/>
                <w:szCs w:val="21"/>
                <w:lang w:val="en-US" w:eastAsia="zh-CN"/>
                <w14:textFill>
                  <w14:solidFill>
                    <w14:schemeClr w14:val="tx1"/>
                  </w14:solidFill>
                </w14:textFill>
              </w:rPr>
              <w:t>6</w:t>
            </w:r>
            <w:r>
              <w:rPr>
                <w:rFonts w:hint="eastAsia" w:eastAsia="宋体"/>
                <w:color w:val="000000" w:themeColor="text1"/>
                <w:szCs w:val="21"/>
                <w:lang w:val="en-US" w:eastAsia="zh-CN"/>
                <w14:textFill>
                  <w14:solidFill>
                    <w14:schemeClr w14:val="tx1"/>
                  </w14:solidFill>
                </w14:textFill>
              </w:rPr>
              <w:t>分；</w:t>
            </w:r>
          </w:p>
        </w:tc>
        <w:tc>
          <w:tcPr>
            <w:tcW w:w="1200" w:type="dxa"/>
            <w:vAlign w:val="center"/>
          </w:tcPr>
          <w:p w14:paraId="0068EE75">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1D01416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248124">
            <w:pPr>
              <w:adjustRightInd w:val="0"/>
              <w:snapToGrid w:val="0"/>
              <w:spacing w:line="276" w:lineRule="auto"/>
              <w:jc w:val="center"/>
              <w:rPr>
                <w:color w:val="A6A6A6" w:themeColor="background1" w:themeShade="A6"/>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AF4DF1B">
            <w:pPr>
              <w:adjustRightInd w:val="0"/>
              <w:snapToGrid w:val="0"/>
              <w:spacing w:line="276" w:lineRule="auto"/>
              <w:jc w:val="center"/>
              <w:rPr>
                <w:b/>
                <w:szCs w:val="21"/>
              </w:rPr>
            </w:pPr>
          </w:p>
        </w:tc>
        <w:tc>
          <w:tcPr>
            <w:tcW w:w="1163" w:type="dxa"/>
            <w:vAlign w:val="center"/>
          </w:tcPr>
          <w:p w14:paraId="500FCCA3">
            <w:pPr>
              <w:adjustRightInd w:val="0"/>
              <w:snapToGrid w:val="0"/>
              <w:spacing w:line="276" w:lineRule="auto"/>
              <w:jc w:val="center"/>
              <w:rPr>
                <w:szCs w:val="21"/>
              </w:rPr>
            </w:pPr>
            <w:r>
              <w:rPr>
                <w:rFonts w:hint="eastAsia"/>
                <w:szCs w:val="21"/>
              </w:rPr>
              <w:t>1-2</w:t>
            </w:r>
          </w:p>
        </w:tc>
        <w:tc>
          <w:tcPr>
            <w:tcW w:w="14536" w:type="dxa"/>
            <w:gridSpan w:val="10"/>
            <w:vAlign w:val="center"/>
          </w:tcPr>
          <w:p w14:paraId="27B0D4A7">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师德师风先进事迹宣传报道</w:t>
            </w:r>
          </w:p>
          <w:p w14:paraId="3BFC42A5">
            <w:pPr>
              <w:adjustRightInd w:val="0"/>
              <w:snapToGrid w:val="0"/>
              <w:spacing w:line="276" w:lineRule="auto"/>
              <w:rPr>
                <w:rFonts w:hint="eastAsia"/>
                <w:color w:val="auto"/>
                <w:szCs w:val="21"/>
              </w:rPr>
            </w:pPr>
            <w:r>
              <w:rPr>
                <w:rFonts w:hint="eastAsia"/>
                <w:color w:val="auto"/>
                <w:szCs w:val="21"/>
              </w:rPr>
              <w:t>1</w:t>
            </w:r>
            <w:r>
              <w:rPr>
                <w:rFonts w:hint="eastAsia"/>
                <w:color w:val="auto"/>
                <w:szCs w:val="21"/>
                <w:lang w:eastAsia="zh-CN"/>
              </w:rPr>
              <w:t>）</w:t>
            </w:r>
            <w:r>
              <w:rPr>
                <w:rFonts w:hint="eastAsia"/>
                <w:color w:val="auto"/>
                <w:szCs w:val="21"/>
              </w:rPr>
              <w:t>2024年1月3号</w:t>
            </w:r>
            <w:r>
              <w:rPr>
                <w:rFonts w:hint="eastAsia"/>
                <w:color w:val="auto"/>
                <w:szCs w:val="21"/>
                <w:lang w:eastAsia="zh-CN"/>
              </w:rPr>
              <w:t>，</w:t>
            </w:r>
            <w:r>
              <w:rPr>
                <w:rFonts w:hint="eastAsia"/>
                <w:color w:val="auto"/>
                <w:szCs w:val="21"/>
              </w:rPr>
              <w:t>以赛促教 强师赋能</w:t>
            </w:r>
            <w:r>
              <w:rPr>
                <w:rFonts w:hint="eastAsia"/>
                <w:color w:val="auto"/>
                <w:szCs w:val="21"/>
                <w:lang w:eastAsia="zh-CN"/>
              </w:rPr>
              <w:t>，</w:t>
            </w:r>
            <w:r>
              <w:rPr>
                <w:rFonts w:hint="eastAsia"/>
                <w:color w:val="auto"/>
                <w:szCs w:val="21"/>
              </w:rPr>
              <w:t>《益阳日报》第A02版</w:t>
            </w:r>
            <w:r>
              <w:rPr>
                <w:rFonts w:hint="eastAsia"/>
                <w:color w:val="auto"/>
                <w:szCs w:val="21"/>
                <w:lang w:eastAsia="zh-CN"/>
              </w:rPr>
              <w:t>，</w:t>
            </w:r>
            <w:r>
              <w:rPr>
                <w:rFonts w:hint="eastAsia"/>
                <w:color w:val="auto"/>
                <w:szCs w:val="21"/>
                <w:lang w:val="en-US" w:eastAsia="zh-CN"/>
              </w:rPr>
              <w:t>计6分</w:t>
            </w:r>
            <w:r>
              <w:rPr>
                <w:rFonts w:hint="eastAsia"/>
                <w:color w:val="auto"/>
                <w:szCs w:val="21"/>
              </w:rPr>
              <w:t>；</w:t>
            </w:r>
          </w:p>
          <w:p w14:paraId="2D3E3EB0">
            <w:pPr>
              <w:adjustRightInd w:val="0"/>
              <w:snapToGrid w:val="0"/>
              <w:spacing w:line="276" w:lineRule="auto"/>
              <w:rPr>
                <w:rFonts w:hint="eastAsia" w:eastAsia="宋体"/>
                <w:color w:val="auto"/>
                <w:szCs w:val="21"/>
                <w:lang w:eastAsia="zh-CN"/>
              </w:rPr>
            </w:pPr>
            <w:r>
              <w:rPr>
                <w:rFonts w:hint="eastAsia"/>
                <w:color w:val="auto"/>
                <w:szCs w:val="21"/>
              </w:rPr>
              <w:t>2</w:t>
            </w:r>
            <w:r>
              <w:rPr>
                <w:rFonts w:hint="eastAsia"/>
                <w:color w:val="auto"/>
                <w:szCs w:val="21"/>
                <w:lang w:eastAsia="zh-CN"/>
              </w:rPr>
              <w:t>）</w:t>
            </w:r>
            <w:r>
              <w:rPr>
                <w:rFonts w:hint="eastAsia"/>
                <w:color w:val="auto"/>
                <w:szCs w:val="21"/>
              </w:rPr>
              <w:t>2024年1月3号</w:t>
            </w:r>
            <w:r>
              <w:rPr>
                <w:rFonts w:hint="eastAsia"/>
                <w:color w:val="auto"/>
                <w:szCs w:val="21"/>
                <w:lang w:eastAsia="zh-CN"/>
              </w:rPr>
              <w:t>，</w:t>
            </w:r>
            <w:r>
              <w:rPr>
                <w:rFonts w:hint="eastAsia"/>
                <w:color w:val="auto"/>
                <w:szCs w:val="21"/>
              </w:rPr>
              <w:t>以赛促教 强师赋能</w:t>
            </w:r>
            <w:r>
              <w:rPr>
                <w:rFonts w:hint="eastAsia"/>
                <w:color w:val="auto"/>
                <w:szCs w:val="21"/>
                <w:lang w:eastAsia="zh-CN"/>
              </w:rPr>
              <w:t>，</w:t>
            </w:r>
            <w:r>
              <w:rPr>
                <w:rFonts w:hint="eastAsia"/>
                <w:color w:val="auto"/>
                <w:szCs w:val="21"/>
              </w:rPr>
              <w:t>益阳市人民政府网</w:t>
            </w:r>
            <w:r>
              <w:rPr>
                <w:rFonts w:hint="eastAsia"/>
                <w:color w:val="auto"/>
                <w:szCs w:val="21"/>
                <w:lang w:eastAsia="zh-CN"/>
              </w:rPr>
              <w:t>，</w:t>
            </w:r>
            <w:r>
              <w:rPr>
                <w:rFonts w:hint="eastAsia"/>
                <w:color w:val="auto"/>
                <w:szCs w:val="21"/>
                <w:lang w:val="en-US" w:eastAsia="zh-CN"/>
              </w:rPr>
              <w:t>计6分</w:t>
            </w:r>
            <w:r>
              <w:rPr>
                <w:rFonts w:hint="eastAsia"/>
                <w:color w:val="auto"/>
                <w:szCs w:val="21"/>
                <w:lang w:eastAsia="zh-CN"/>
              </w:rPr>
              <w:t>；</w:t>
            </w:r>
          </w:p>
          <w:p w14:paraId="77A8A456">
            <w:pPr>
              <w:adjustRightInd w:val="0"/>
              <w:snapToGrid w:val="0"/>
              <w:spacing w:line="276" w:lineRule="auto"/>
              <w:rPr>
                <w:rFonts w:hint="eastAsia"/>
                <w:color w:val="auto"/>
                <w:szCs w:val="21"/>
              </w:rPr>
            </w:pPr>
            <w:r>
              <w:rPr>
                <w:rFonts w:hint="eastAsia"/>
                <w:color w:val="auto"/>
                <w:szCs w:val="21"/>
              </w:rPr>
              <w:t>网址： http://www.yiyang.gov.cn/yiyang/2/3/73/content_1883937.html</w:t>
            </w:r>
          </w:p>
          <w:p w14:paraId="0B1D75A9">
            <w:pPr>
              <w:adjustRightInd w:val="0"/>
              <w:snapToGrid w:val="0"/>
              <w:spacing w:line="276" w:lineRule="auto"/>
              <w:rPr>
                <w:rFonts w:hint="default" w:eastAsia="宋体"/>
                <w:color w:val="auto"/>
                <w:szCs w:val="21"/>
                <w:lang w:val="en-US" w:eastAsia="zh-CN"/>
              </w:rPr>
            </w:pPr>
            <w:r>
              <w:rPr>
                <w:rFonts w:hint="eastAsia"/>
                <w:color w:val="auto"/>
                <w:szCs w:val="21"/>
              </w:rPr>
              <w:t>3</w:t>
            </w:r>
            <w:r>
              <w:rPr>
                <w:rFonts w:hint="eastAsia"/>
                <w:color w:val="auto"/>
                <w:szCs w:val="21"/>
                <w:lang w:eastAsia="zh-CN"/>
              </w:rPr>
              <w:t>）</w:t>
            </w:r>
            <w:r>
              <w:rPr>
                <w:rFonts w:hint="eastAsia"/>
                <w:color w:val="auto"/>
                <w:szCs w:val="21"/>
              </w:rPr>
              <w:t>2024年8月13日</w:t>
            </w:r>
            <w:r>
              <w:rPr>
                <w:rFonts w:hint="eastAsia"/>
                <w:color w:val="auto"/>
                <w:szCs w:val="21"/>
                <w:lang w:eastAsia="zh-CN"/>
              </w:rPr>
              <w:t>，</w:t>
            </w:r>
            <w:r>
              <w:rPr>
                <w:rFonts w:hint="eastAsia"/>
                <w:color w:val="auto"/>
                <w:szCs w:val="21"/>
              </w:rPr>
              <w:t>益阳开放大学教师段令科提本领促育人，新湖南（湖南日报新媒体）</w:t>
            </w:r>
            <w:r>
              <w:rPr>
                <w:rFonts w:hint="eastAsia"/>
                <w:color w:val="auto"/>
                <w:szCs w:val="21"/>
                <w:lang w:eastAsia="zh-CN"/>
              </w:rPr>
              <w:t>，</w:t>
            </w:r>
            <w:r>
              <w:rPr>
                <w:rFonts w:hint="eastAsia"/>
                <w:color w:val="auto"/>
                <w:szCs w:val="21"/>
                <w:lang w:val="en-US" w:eastAsia="zh-CN"/>
              </w:rPr>
              <w:t>计12分；</w:t>
            </w:r>
          </w:p>
          <w:p w14:paraId="2B692B99">
            <w:pPr>
              <w:adjustRightInd w:val="0"/>
              <w:snapToGrid w:val="0"/>
              <w:spacing w:line="276" w:lineRule="auto"/>
              <w:rPr>
                <w:rFonts w:hint="eastAsia"/>
                <w:color w:val="auto"/>
                <w:szCs w:val="21"/>
              </w:rPr>
            </w:pPr>
            <w:r>
              <w:rPr>
                <w:rFonts w:hint="eastAsia"/>
                <w:color w:val="auto"/>
                <w:szCs w:val="21"/>
              </w:rPr>
              <w:t xml:space="preserve">网址： </w:t>
            </w:r>
            <w:r>
              <w:rPr>
                <w:rFonts w:hint="eastAsia"/>
                <w:color w:val="auto"/>
                <w:szCs w:val="21"/>
              </w:rPr>
              <w:fldChar w:fldCharType="begin"/>
            </w:r>
            <w:r>
              <w:rPr>
                <w:rFonts w:hint="eastAsia"/>
                <w:color w:val="auto"/>
                <w:szCs w:val="21"/>
              </w:rPr>
              <w:instrText xml:space="preserve"> HYPERLINK "https://www.hunantoday.cn/news/xhn/202408/20494662.html" </w:instrText>
            </w:r>
            <w:r>
              <w:rPr>
                <w:rFonts w:hint="eastAsia"/>
                <w:color w:val="auto"/>
                <w:szCs w:val="21"/>
              </w:rPr>
              <w:fldChar w:fldCharType="separate"/>
            </w:r>
            <w:r>
              <w:rPr>
                <w:rStyle w:val="7"/>
                <w:rFonts w:hint="eastAsia"/>
                <w:szCs w:val="21"/>
              </w:rPr>
              <w:t>https://www.hunantoday.cn/news/xhn/202408/20494662.html</w:t>
            </w:r>
            <w:r>
              <w:rPr>
                <w:rFonts w:hint="eastAsia"/>
                <w:color w:val="auto"/>
                <w:szCs w:val="21"/>
              </w:rPr>
              <w:fldChar w:fldCharType="end"/>
            </w:r>
          </w:p>
          <w:p w14:paraId="454938A3">
            <w:pPr>
              <w:adjustRightInd w:val="0"/>
              <w:snapToGrid w:val="0"/>
              <w:spacing w:line="276" w:lineRule="auto"/>
              <w:rPr>
                <w:rFonts w:hint="default"/>
                <w:color w:val="auto"/>
                <w:szCs w:val="21"/>
                <w:lang w:val="en-US" w:eastAsia="zh-CN"/>
              </w:rPr>
            </w:pPr>
            <w:r>
              <w:rPr>
                <w:rFonts w:hint="eastAsia"/>
                <w:color w:val="auto"/>
                <w:szCs w:val="21"/>
                <w:lang w:val="en-US" w:eastAsia="zh-CN"/>
              </w:rPr>
              <w:t>4）2025年9月8日，教育均衡的践行者：志愿送培活动为三所基层学校注入教研活力，中国日报网，计25分</w:t>
            </w:r>
          </w:p>
          <w:p w14:paraId="6D306573">
            <w:pPr>
              <w:adjustRightInd w:val="0"/>
              <w:snapToGrid w:val="0"/>
              <w:spacing w:line="276" w:lineRule="auto"/>
              <w:rPr>
                <w:rFonts w:hint="default" w:eastAsia="宋体"/>
                <w:color w:val="auto"/>
                <w:szCs w:val="21"/>
                <w:lang w:val="en-US" w:eastAsia="zh-CN"/>
              </w:rPr>
            </w:pPr>
            <w:r>
              <w:rPr>
                <w:rFonts w:hint="eastAsia"/>
                <w:color w:val="auto"/>
                <w:szCs w:val="21"/>
                <w:lang w:val="en-US" w:eastAsia="zh-CN"/>
              </w:rPr>
              <w:t>网址：https://cn.chinadaily.com.cn/a/202509/08/WS68be9d24a310f0725774753a.html</w:t>
            </w:r>
          </w:p>
        </w:tc>
        <w:tc>
          <w:tcPr>
            <w:tcW w:w="1200" w:type="dxa"/>
            <w:vAlign w:val="center"/>
          </w:tcPr>
          <w:p w14:paraId="3E8B912A">
            <w:pPr>
              <w:adjustRightInd w:val="0"/>
              <w:snapToGrid w:val="0"/>
              <w:spacing w:line="276" w:lineRule="auto"/>
              <w:jc w:val="center"/>
              <w:rPr>
                <w:rFonts w:hint="default" w:eastAsia="宋体"/>
                <w:szCs w:val="21"/>
                <w:lang w:val="en-US" w:eastAsia="zh-CN"/>
              </w:rPr>
            </w:pPr>
            <w:r>
              <w:rPr>
                <w:rFonts w:hint="eastAsia"/>
                <w:szCs w:val="21"/>
                <w:lang w:val="en-US" w:eastAsia="zh-CN"/>
              </w:rPr>
              <w:t>49</w:t>
            </w:r>
          </w:p>
        </w:tc>
        <w:tc>
          <w:tcPr>
            <w:tcW w:w="1274" w:type="dxa"/>
            <w:vAlign w:val="center"/>
          </w:tcPr>
          <w:p w14:paraId="793DFA70">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37</w:t>
            </w:r>
          </w:p>
        </w:tc>
        <w:tc>
          <w:tcPr>
            <w:tcW w:w="2331" w:type="dxa"/>
            <w:vAlign w:val="center"/>
          </w:tcPr>
          <w:p w14:paraId="7116DB54">
            <w:pPr>
              <w:adjustRightInd w:val="0"/>
              <w:snapToGrid w:val="0"/>
              <w:spacing w:line="276" w:lineRule="auto"/>
              <w:jc w:val="center"/>
              <w:rPr>
                <w:color w:val="A6A6A6" w:themeColor="background1" w:themeShade="A6"/>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48D1870">
            <w:pPr>
              <w:adjustRightInd w:val="0"/>
              <w:snapToGrid w:val="0"/>
              <w:spacing w:line="276" w:lineRule="auto"/>
              <w:jc w:val="center"/>
              <w:rPr>
                <w:b/>
                <w:szCs w:val="21"/>
              </w:rPr>
            </w:pPr>
          </w:p>
        </w:tc>
        <w:tc>
          <w:tcPr>
            <w:tcW w:w="1163" w:type="dxa"/>
            <w:vAlign w:val="center"/>
          </w:tcPr>
          <w:p w14:paraId="4250F0D2">
            <w:pPr>
              <w:adjustRightInd w:val="0"/>
              <w:snapToGrid w:val="0"/>
              <w:spacing w:line="276" w:lineRule="auto"/>
              <w:jc w:val="center"/>
              <w:rPr>
                <w:szCs w:val="21"/>
              </w:rPr>
            </w:pPr>
            <w:r>
              <w:rPr>
                <w:rFonts w:hint="eastAsia"/>
                <w:szCs w:val="21"/>
              </w:rPr>
              <w:t>1-3</w:t>
            </w:r>
          </w:p>
        </w:tc>
        <w:tc>
          <w:tcPr>
            <w:tcW w:w="14536" w:type="dxa"/>
            <w:gridSpan w:val="10"/>
            <w:vAlign w:val="center"/>
          </w:tcPr>
          <w:p w14:paraId="7BCF65C2">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开放教育办学体系获奖情况</w:t>
            </w:r>
          </w:p>
          <w:p w14:paraId="1F11CC70">
            <w:pPr>
              <w:adjustRightInd w:val="0"/>
              <w:snapToGrid w:val="0"/>
              <w:spacing w:line="276" w:lineRule="auto"/>
              <w:rPr>
                <w:rFonts w:hint="default"/>
                <w:color w:val="auto"/>
                <w:szCs w:val="21"/>
                <w:lang w:val="en-US" w:eastAsia="zh-CN"/>
              </w:rPr>
            </w:pPr>
            <w:r>
              <w:rPr>
                <w:rFonts w:hint="eastAsia"/>
                <w:color w:val="auto"/>
                <w:szCs w:val="21"/>
                <w:lang w:val="en-US" w:eastAsia="zh-CN"/>
              </w:rPr>
              <w:t>1）2019年，全省电大学前教育专业学生优秀集体活动指导案例评选优秀指导教师奖，湖南开放大学，计4分；</w:t>
            </w:r>
          </w:p>
          <w:p w14:paraId="76B64048">
            <w:pPr>
              <w:adjustRightInd w:val="0"/>
              <w:snapToGrid w:val="0"/>
              <w:spacing w:line="276" w:lineRule="auto"/>
              <w:rPr>
                <w:rFonts w:hint="default"/>
                <w:color w:val="auto"/>
                <w:szCs w:val="21"/>
                <w:lang w:val="en-US" w:eastAsia="zh-CN"/>
              </w:rPr>
            </w:pPr>
            <w:r>
              <w:rPr>
                <w:rFonts w:hint="eastAsia"/>
                <w:color w:val="auto"/>
                <w:szCs w:val="21"/>
                <w:lang w:val="en-US" w:eastAsia="zh-CN"/>
              </w:rPr>
              <w:t>1）</w:t>
            </w:r>
            <w:r>
              <w:rPr>
                <w:rFonts w:hint="default"/>
                <w:color w:val="auto"/>
                <w:szCs w:val="21"/>
                <w:lang w:val="en-US" w:eastAsia="zh-CN"/>
              </w:rPr>
              <w:t>2023年</w:t>
            </w:r>
            <w:r>
              <w:rPr>
                <w:rFonts w:hint="eastAsia"/>
                <w:color w:val="auto"/>
                <w:szCs w:val="21"/>
                <w:lang w:val="en-US" w:eastAsia="zh-CN"/>
              </w:rPr>
              <w:t>，</w:t>
            </w:r>
            <w:r>
              <w:rPr>
                <w:rFonts w:hint="default"/>
                <w:color w:val="auto"/>
                <w:szCs w:val="21"/>
                <w:lang w:val="en-US" w:eastAsia="zh-CN"/>
              </w:rPr>
              <w:t>优秀教师，湖南开放大学，</w:t>
            </w:r>
            <w:r>
              <w:rPr>
                <w:rFonts w:hint="eastAsia"/>
                <w:color w:val="auto"/>
                <w:szCs w:val="21"/>
                <w:lang w:val="en-US" w:eastAsia="zh-CN"/>
              </w:rPr>
              <w:t>计4分</w:t>
            </w:r>
            <w:r>
              <w:rPr>
                <w:rFonts w:hint="default"/>
                <w:color w:val="auto"/>
                <w:szCs w:val="21"/>
                <w:lang w:val="en-US" w:eastAsia="zh-CN"/>
              </w:rPr>
              <w:t>；</w:t>
            </w:r>
          </w:p>
          <w:p w14:paraId="1E70CDED">
            <w:pPr>
              <w:adjustRightInd w:val="0"/>
              <w:snapToGrid w:val="0"/>
              <w:spacing w:line="276" w:lineRule="auto"/>
              <w:rPr>
                <w:rFonts w:hint="default"/>
                <w:color w:val="auto"/>
                <w:szCs w:val="21"/>
                <w:lang w:val="en-US" w:eastAsia="zh-CN"/>
              </w:rPr>
            </w:pPr>
            <w:r>
              <w:rPr>
                <w:rFonts w:hint="eastAsia"/>
                <w:color w:val="auto"/>
                <w:szCs w:val="21"/>
                <w:lang w:val="en-US" w:eastAsia="zh-CN"/>
              </w:rPr>
              <w:t>2）2025年，助学之星，</w:t>
            </w:r>
            <w:r>
              <w:rPr>
                <w:rFonts w:hint="default"/>
                <w:color w:val="auto"/>
                <w:szCs w:val="21"/>
                <w:lang w:val="en-US" w:eastAsia="zh-CN"/>
              </w:rPr>
              <w:t>湖南开放大学，</w:t>
            </w:r>
            <w:r>
              <w:rPr>
                <w:rFonts w:hint="eastAsia"/>
                <w:color w:val="auto"/>
                <w:szCs w:val="21"/>
                <w:lang w:val="en-US" w:eastAsia="zh-CN"/>
              </w:rPr>
              <w:t>计4分。</w:t>
            </w:r>
          </w:p>
        </w:tc>
        <w:tc>
          <w:tcPr>
            <w:tcW w:w="1200" w:type="dxa"/>
            <w:vAlign w:val="center"/>
          </w:tcPr>
          <w:p w14:paraId="650AE249">
            <w:pPr>
              <w:adjustRightInd w:val="0"/>
              <w:snapToGrid w:val="0"/>
              <w:spacing w:line="276" w:lineRule="auto"/>
              <w:jc w:val="center"/>
              <w:rPr>
                <w:rFonts w:hint="eastAsia" w:eastAsia="宋体"/>
                <w:szCs w:val="21"/>
                <w:lang w:val="en-US" w:eastAsia="zh-CN"/>
              </w:rPr>
            </w:pPr>
            <w:r>
              <w:rPr>
                <w:rFonts w:hint="eastAsia"/>
                <w:szCs w:val="21"/>
                <w:lang w:val="en-US" w:eastAsia="zh-CN"/>
              </w:rPr>
              <w:t>8</w:t>
            </w:r>
          </w:p>
        </w:tc>
        <w:tc>
          <w:tcPr>
            <w:tcW w:w="1274" w:type="dxa"/>
            <w:vAlign w:val="center"/>
          </w:tcPr>
          <w:p w14:paraId="50B7C8B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12</w:t>
            </w:r>
          </w:p>
        </w:tc>
        <w:tc>
          <w:tcPr>
            <w:tcW w:w="2331" w:type="dxa"/>
            <w:vAlign w:val="center"/>
          </w:tcPr>
          <w:p w14:paraId="3F0DC3A6">
            <w:pPr>
              <w:adjustRightInd w:val="0"/>
              <w:snapToGrid w:val="0"/>
              <w:spacing w:line="276" w:lineRule="auto"/>
              <w:jc w:val="center"/>
              <w:rPr>
                <w:color w:val="A6A6A6" w:themeColor="background1" w:themeShade="A6"/>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E807CA">
            <w:pPr>
              <w:adjustRightInd w:val="0"/>
              <w:snapToGrid w:val="0"/>
              <w:spacing w:line="276" w:lineRule="auto"/>
              <w:jc w:val="center"/>
              <w:rPr>
                <w:b/>
                <w:szCs w:val="21"/>
              </w:rPr>
            </w:pPr>
          </w:p>
        </w:tc>
        <w:tc>
          <w:tcPr>
            <w:tcW w:w="1163" w:type="dxa"/>
            <w:vAlign w:val="center"/>
          </w:tcPr>
          <w:p w14:paraId="3F819AE4">
            <w:pPr>
              <w:adjustRightInd w:val="0"/>
              <w:snapToGrid w:val="0"/>
              <w:spacing w:line="276" w:lineRule="auto"/>
              <w:jc w:val="center"/>
              <w:rPr>
                <w:rFonts w:hint="eastAsia"/>
                <w:szCs w:val="21"/>
              </w:rPr>
            </w:pPr>
            <w:r>
              <w:rPr>
                <w:rFonts w:hint="eastAsia"/>
                <w:szCs w:val="21"/>
              </w:rPr>
              <w:t>1-4</w:t>
            </w:r>
          </w:p>
          <w:p w14:paraId="7084A0CB">
            <w:pPr>
              <w:adjustRightInd w:val="0"/>
              <w:snapToGrid w:val="0"/>
              <w:spacing w:line="276" w:lineRule="auto"/>
              <w:jc w:val="center"/>
              <w:rPr>
                <w:rFonts w:hint="default" w:eastAsia="宋体"/>
                <w:szCs w:val="21"/>
                <w:lang w:val="en-US" w:eastAsia="zh-CN"/>
              </w:rPr>
            </w:pPr>
            <w:r>
              <w:rPr>
                <w:rFonts w:hint="eastAsia"/>
                <w:szCs w:val="21"/>
                <w:lang w:eastAsia="zh-CN"/>
              </w:rPr>
              <w:t>（</w:t>
            </w:r>
            <w:r>
              <w:rPr>
                <w:rFonts w:hint="eastAsia"/>
                <w:sz w:val="16"/>
                <w:szCs w:val="16"/>
                <w:lang w:val="en-US" w:eastAsia="zh-CN"/>
              </w:rPr>
              <w:t>满分6分）</w:t>
            </w:r>
          </w:p>
        </w:tc>
        <w:tc>
          <w:tcPr>
            <w:tcW w:w="14536" w:type="dxa"/>
            <w:gridSpan w:val="10"/>
            <w:vAlign w:val="center"/>
          </w:tcPr>
          <w:p w14:paraId="54639974">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乡村振兴、驻村帮扶期间工作人员年度考核优秀</w:t>
            </w:r>
          </w:p>
          <w:p w14:paraId="6221E850">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6A3870F4">
            <w:pPr>
              <w:adjustRightInd w:val="0"/>
              <w:snapToGrid w:val="0"/>
              <w:spacing w:line="276" w:lineRule="auto"/>
              <w:jc w:val="center"/>
              <w:rPr>
                <w:szCs w:val="21"/>
              </w:rPr>
            </w:pPr>
          </w:p>
        </w:tc>
        <w:tc>
          <w:tcPr>
            <w:tcW w:w="1274" w:type="dxa"/>
            <w:vAlign w:val="center"/>
          </w:tcPr>
          <w:p w14:paraId="26B31B3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529384">
            <w:pPr>
              <w:adjustRightInd w:val="0"/>
              <w:snapToGrid w:val="0"/>
              <w:spacing w:line="276" w:lineRule="auto"/>
              <w:jc w:val="center"/>
              <w:rPr>
                <w:color w:val="A6A6A6" w:themeColor="background1" w:themeShade="A6"/>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5C143E">
            <w:pPr>
              <w:adjustRightInd w:val="0"/>
              <w:snapToGrid w:val="0"/>
              <w:spacing w:line="276" w:lineRule="auto"/>
              <w:jc w:val="center"/>
              <w:rPr>
                <w:b/>
                <w:szCs w:val="21"/>
              </w:rPr>
            </w:pPr>
          </w:p>
        </w:tc>
        <w:tc>
          <w:tcPr>
            <w:tcW w:w="1163" w:type="dxa"/>
            <w:vAlign w:val="center"/>
          </w:tcPr>
          <w:p w14:paraId="4ACB53E2">
            <w:pPr>
              <w:adjustRightInd w:val="0"/>
              <w:snapToGrid w:val="0"/>
              <w:spacing w:line="276" w:lineRule="auto"/>
              <w:jc w:val="center"/>
              <w:rPr>
                <w:rFonts w:hint="eastAsia"/>
                <w:szCs w:val="21"/>
              </w:rPr>
            </w:pPr>
            <w:r>
              <w:rPr>
                <w:rFonts w:hint="eastAsia"/>
                <w:szCs w:val="21"/>
              </w:rPr>
              <w:t>1-5</w:t>
            </w:r>
          </w:p>
          <w:p w14:paraId="2A3FE5DD">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366A4461">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担任兼职班主任或辅导员或学生社团指导教师，在其专项年度考核中评为优秀</w:t>
            </w:r>
          </w:p>
          <w:p w14:paraId="3BE6D995">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1）2020年，小学教育专/本科、学前教育专/本科、护理学专/本科、法律专/本科、行政管理专科班主任专项考核优秀，计1分</w:t>
            </w:r>
          </w:p>
          <w:p w14:paraId="1648F19B">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2）2022年，法律专/本科、计算机科学与技术本科、法律专/本科、工商管理专/本科班主任专项考核优秀，计1分</w:t>
            </w:r>
          </w:p>
          <w:p w14:paraId="716464E7">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3）2024年，小学教育专/本科、汉语言（师范）本、中文专科、行政管理专科、小学教育本科、工商管理专本科班主任专项考核优秀，计1分</w:t>
            </w:r>
          </w:p>
          <w:p w14:paraId="17C1E7F4">
            <w:pPr>
              <w:adjustRightInd w:val="0"/>
              <w:snapToGrid w:val="0"/>
              <w:spacing w:line="276" w:lineRule="auto"/>
              <w:rPr>
                <w:rFonts w:hint="eastAsia"/>
                <w:b w:val="0"/>
                <w:bCs w:val="0"/>
                <w:color w:val="auto"/>
                <w:vertAlign w:val="baseline"/>
                <w:lang w:val="en-US" w:eastAsia="zh-CN"/>
              </w:rPr>
            </w:pPr>
          </w:p>
          <w:p w14:paraId="6F5A863B">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2018年至今，任班主任7年，基本任职3年后</w:t>
            </w:r>
            <w:r>
              <w:rPr>
                <w:rFonts w:hint="default"/>
                <w:b w:val="0"/>
                <w:bCs w:val="0"/>
                <w:color w:val="auto"/>
                <w:vertAlign w:val="baseline"/>
                <w:lang w:val="en-US" w:eastAsia="zh-CN"/>
              </w:rPr>
              <w:t>每增加1年任职且年度考核合格计1分，</w:t>
            </w:r>
            <w:r>
              <w:rPr>
                <w:rFonts w:hint="eastAsia"/>
                <w:b w:val="0"/>
                <w:bCs w:val="0"/>
                <w:color w:val="auto"/>
                <w:vertAlign w:val="baseline"/>
                <w:lang w:val="en-US" w:eastAsia="zh-CN"/>
              </w:rPr>
              <w:t>计4分</w:t>
            </w:r>
          </w:p>
        </w:tc>
        <w:tc>
          <w:tcPr>
            <w:tcW w:w="1200" w:type="dxa"/>
            <w:vAlign w:val="center"/>
          </w:tcPr>
          <w:p w14:paraId="43FCF60C">
            <w:pPr>
              <w:adjustRightInd w:val="0"/>
              <w:snapToGrid w:val="0"/>
              <w:spacing w:line="276" w:lineRule="auto"/>
              <w:jc w:val="center"/>
              <w:rPr>
                <w:rFonts w:hint="eastAsia"/>
                <w:szCs w:val="21"/>
                <w:lang w:val="en-US" w:eastAsia="zh-CN"/>
              </w:rPr>
            </w:pPr>
            <w:r>
              <w:rPr>
                <w:rFonts w:hint="eastAsia"/>
                <w:szCs w:val="21"/>
                <w:lang w:val="en-US" w:eastAsia="zh-CN"/>
              </w:rPr>
              <w:t>3</w:t>
            </w:r>
          </w:p>
          <w:p w14:paraId="2E6FDA35">
            <w:pPr>
              <w:adjustRightInd w:val="0"/>
              <w:snapToGrid w:val="0"/>
              <w:spacing w:line="276" w:lineRule="auto"/>
              <w:jc w:val="center"/>
              <w:rPr>
                <w:rFonts w:hint="eastAsia"/>
                <w:szCs w:val="21"/>
                <w:lang w:val="en-US" w:eastAsia="zh-CN"/>
              </w:rPr>
            </w:pPr>
          </w:p>
          <w:p w14:paraId="6FC12854">
            <w:pPr>
              <w:adjustRightInd w:val="0"/>
              <w:snapToGrid w:val="0"/>
              <w:spacing w:line="276" w:lineRule="auto"/>
              <w:jc w:val="center"/>
              <w:rPr>
                <w:rFonts w:hint="eastAsia"/>
                <w:szCs w:val="21"/>
                <w:lang w:val="en-US" w:eastAsia="zh-CN"/>
              </w:rPr>
            </w:pPr>
          </w:p>
          <w:p w14:paraId="688F5741">
            <w:pPr>
              <w:adjustRightInd w:val="0"/>
              <w:snapToGrid w:val="0"/>
              <w:spacing w:line="276" w:lineRule="auto"/>
              <w:jc w:val="center"/>
              <w:rPr>
                <w:rFonts w:hint="default"/>
                <w:szCs w:val="21"/>
                <w:lang w:val="en-US" w:eastAsia="zh-CN"/>
              </w:rPr>
            </w:pPr>
            <w:r>
              <w:rPr>
                <w:rFonts w:hint="eastAsia"/>
                <w:szCs w:val="21"/>
                <w:lang w:val="en-US" w:eastAsia="zh-CN"/>
              </w:rPr>
              <w:t>4</w:t>
            </w:r>
          </w:p>
        </w:tc>
        <w:tc>
          <w:tcPr>
            <w:tcW w:w="1274" w:type="dxa"/>
            <w:vAlign w:val="center"/>
          </w:tcPr>
          <w:p w14:paraId="7017800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035A20DD">
            <w:pPr>
              <w:adjustRightInd w:val="0"/>
              <w:snapToGrid w:val="0"/>
              <w:spacing w:line="276" w:lineRule="auto"/>
              <w:jc w:val="center"/>
              <w:rPr>
                <w:rFonts w:hint="default" w:eastAsia="宋体"/>
                <w:color w:val="A6A6A6" w:themeColor="background1" w:themeShade="A6"/>
                <w:szCs w:val="21"/>
                <w:lang w:val="en-US" w:eastAsia="zh-CN"/>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C168EA1">
            <w:pPr>
              <w:adjustRightInd w:val="0"/>
              <w:snapToGrid w:val="0"/>
              <w:spacing w:line="276" w:lineRule="auto"/>
              <w:jc w:val="center"/>
              <w:rPr>
                <w:b/>
                <w:szCs w:val="21"/>
              </w:rPr>
            </w:pPr>
          </w:p>
        </w:tc>
        <w:tc>
          <w:tcPr>
            <w:tcW w:w="1163" w:type="dxa"/>
            <w:vAlign w:val="center"/>
          </w:tcPr>
          <w:p w14:paraId="5D939316">
            <w:pPr>
              <w:adjustRightInd w:val="0"/>
              <w:snapToGrid w:val="0"/>
              <w:spacing w:line="276" w:lineRule="auto"/>
              <w:jc w:val="center"/>
              <w:rPr>
                <w:rFonts w:hint="eastAsia"/>
                <w:szCs w:val="21"/>
                <w:lang w:val="en-US" w:eastAsia="zh-CN"/>
              </w:rPr>
            </w:pPr>
            <w:r>
              <w:rPr>
                <w:rFonts w:hint="eastAsia"/>
                <w:szCs w:val="21"/>
                <w:lang w:val="en-US" w:eastAsia="zh-CN"/>
              </w:rPr>
              <w:t>1-6</w:t>
            </w:r>
          </w:p>
          <w:p w14:paraId="2A723F12">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64815131">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任现职以来，年度考核优秀情况</w:t>
            </w:r>
          </w:p>
          <w:p w14:paraId="5771B80E">
            <w:pPr>
              <w:adjustRightInd w:val="0"/>
              <w:snapToGrid w:val="0"/>
              <w:spacing w:line="276" w:lineRule="auto"/>
              <w:rPr>
                <w:rFonts w:hint="default"/>
                <w:b w:val="0"/>
                <w:bCs w:val="0"/>
                <w:color w:val="FF0000"/>
                <w:vertAlign w:val="baseline"/>
                <w:lang w:val="en-US" w:eastAsia="zh-CN"/>
              </w:rPr>
            </w:pPr>
            <w:r>
              <w:rPr>
                <w:rFonts w:hint="eastAsia"/>
                <w:b w:val="0"/>
                <w:bCs w:val="0"/>
                <w:color w:val="auto"/>
                <w:vertAlign w:val="baseline"/>
                <w:lang w:val="en-US" w:eastAsia="zh-CN"/>
              </w:rPr>
              <w:t>1）2023年年度考核评为优秀，计1分</w:t>
            </w:r>
          </w:p>
        </w:tc>
        <w:tc>
          <w:tcPr>
            <w:tcW w:w="1200" w:type="dxa"/>
            <w:vAlign w:val="center"/>
          </w:tcPr>
          <w:p w14:paraId="6BE6B37D">
            <w:pPr>
              <w:adjustRightInd w:val="0"/>
              <w:snapToGrid w:val="0"/>
              <w:spacing w:line="276" w:lineRule="auto"/>
              <w:jc w:val="center"/>
              <w:rPr>
                <w:rFonts w:hint="eastAsia" w:eastAsia="宋体"/>
                <w:szCs w:val="21"/>
                <w:lang w:val="en-US" w:eastAsia="zh-CN"/>
              </w:rPr>
            </w:pPr>
            <w:r>
              <w:rPr>
                <w:rFonts w:hint="eastAsia"/>
                <w:szCs w:val="21"/>
                <w:lang w:val="en-US" w:eastAsia="zh-CN"/>
              </w:rPr>
              <w:t>1</w:t>
            </w:r>
          </w:p>
        </w:tc>
        <w:tc>
          <w:tcPr>
            <w:tcW w:w="1274" w:type="dxa"/>
            <w:vAlign w:val="center"/>
          </w:tcPr>
          <w:p w14:paraId="3BCCA3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1</w:t>
            </w:r>
          </w:p>
        </w:tc>
        <w:tc>
          <w:tcPr>
            <w:tcW w:w="2331" w:type="dxa"/>
            <w:vAlign w:val="center"/>
          </w:tcPr>
          <w:p w14:paraId="5A5FA147">
            <w:pPr>
              <w:adjustRightInd w:val="0"/>
              <w:snapToGrid w:val="0"/>
              <w:spacing w:line="276" w:lineRule="auto"/>
              <w:jc w:val="center"/>
              <w:rPr>
                <w:rFonts w:hint="eastAsia" w:eastAsia="宋体"/>
                <w:color w:val="A6A6A6" w:themeColor="background1" w:themeShade="A6"/>
                <w:szCs w:val="21"/>
                <w:lang w:val="en-US" w:eastAsia="zh-CN"/>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05EED719">
            <w:pPr>
              <w:adjustRightInd w:val="0"/>
              <w:snapToGrid w:val="0"/>
              <w:spacing w:line="276" w:lineRule="auto"/>
              <w:jc w:val="center"/>
              <w:rPr>
                <w:b/>
                <w:szCs w:val="21"/>
              </w:rPr>
            </w:pPr>
            <w:r>
              <w:rPr>
                <w:rFonts w:hint="eastAsia"/>
                <w:b/>
                <w:szCs w:val="21"/>
              </w:rPr>
              <w:t>2.资历与学历学位</w:t>
            </w:r>
          </w:p>
        </w:tc>
        <w:tc>
          <w:tcPr>
            <w:tcW w:w="1163" w:type="dxa"/>
            <w:vAlign w:val="center"/>
          </w:tcPr>
          <w:p w14:paraId="5FD7A916">
            <w:pPr>
              <w:adjustRightInd w:val="0"/>
              <w:snapToGrid w:val="0"/>
              <w:spacing w:line="276" w:lineRule="auto"/>
              <w:jc w:val="center"/>
              <w:rPr>
                <w:szCs w:val="21"/>
              </w:rPr>
            </w:pPr>
            <w:r>
              <w:rPr>
                <w:rFonts w:hint="eastAsia"/>
                <w:szCs w:val="21"/>
              </w:rPr>
              <w:t>2-1</w:t>
            </w:r>
          </w:p>
        </w:tc>
        <w:tc>
          <w:tcPr>
            <w:tcW w:w="14536" w:type="dxa"/>
            <w:gridSpan w:val="10"/>
            <w:vAlign w:val="center"/>
          </w:tcPr>
          <w:p w14:paraId="53168338">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学历学位情况</w:t>
            </w:r>
          </w:p>
          <w:p w14:paraId="1CEDBFDB">
            <w:pPr>
              <w:adjustRightInd w:val="0"/>
              <w:snapToGrid w:val="0"/>
              <w:spacing w:line="276" w:lineRule="auto"/>
              <w:rPr>
                <w:rFonts w:hint="default"/>
                <w:b w:val="0"/>
                <w:bCs w:val="0"/>
                <w:color w:val="FF0000"/>
                <w:vertAlign w:val="baseline"/>
                <w:lang w:val="en-US" w:eastAsia="zh-CN"/>
              </w:rPr>
            </w:pPr>
            <w:r>
              <w:rPr>
                <w:rFonts w:hint="eastAsia" w:eastAsia="宋体"/>
                <w:b w:val="0"/>
                <w:bCs w:val="0"/>
                <w:color w:val="auto"/>
                <w:vertAlign w:val="baseline"/>
                <w:lang w:val="en-US" w:eastAsia="zh-CN"/>
              </w:rPr>
              <w:t>1）20</w:t>
            </w:r>
            <w:r>
              <w:rPr>
                <w:rFonts w:hint="eastAsia"/>
                <w:b w:val="0"/>
                <w:bCs w:val="0"/>
                <w:color w:val="auto"/>
                <w:vertAlign w:val="baseline"/>
                <w:lang w:val="en-US" w:eastAsia="zh-CN"/>
              </w:rPr>
              <w:t>19</w:t>
            </w:r>
            <w:r>
              <w:rPr>
                <w:rFonts w:hint="eastAsia" w:eastAsia="宋体"/>
                <w:b w:val="0"/>
                <w:bCs w:val="0"/>
                <w:color w:val="auto"/>
                <w:vertAlign w:val="baseline"/>
                <w:lang w:val="en-US" w:eastAsia="zh-CN"/>
              </w:rPr>
              <w:t>年</w:t>
            </w:r>
            <w:r>
              <w:rPr>
                <w:rFonts w:hint="eastAsia"/>
                <w:b w:val="0"/>
                <w:bCs w:val="0"/>
                <w:color w:val="auto"/>
                <w:vertAlign w:val="baseline"/>
                <w:lang w:val="en-US" w:eastAsia="zh-CN"/>
              </w:rPr>
              <w:t>，中</w:t>
            </w:r>
            <w:r>
              <w:rPr>
                <w:rFonts w:hint="eastAsia" w:eastAsia="宋体"/>
                <w:b w:val="0"/>
                <w:bCs w:val="0"/>
                <w:color w:val="auto"/>
                <w:vertAlign w:val="baseline"/>
                <w:lang w:val="en-US" w:eastAsia="zh-CN"/>
              </w:rPr>
              <w:t>南大学</w:t>
            </w:r>
            <w:r>
              <w:rPr>
                <w:rFonts w:hint="eastAsia"/>
                <w:b w:val="0"/>
                <w:bCs w:val="0"/>
                <w:color w:val="auto"/>
                <w:vertAlign w:val="baseline"/>
                <w:lang w:val="en-US" w:eastAsia="zh-CN"/>
              </w:rPr>
              <w:t>，硕</w:t>
            </w:r>
            <w:r>
              <w:rPr>
                <w:rFonts w:hint="eastAsia" w:eastAsia="宋体"/>
                <w:b w:val="0"/>
                <w:bCs w:val="0"/>
                <w:color w:val="auto"/>
                <w:vertAlign w:val="baseline"/>
                <w:lang w:val="en-US" w:eastAsia="zh-CN"/>
              </w:rPr>
              <w:t>士学历学位，计</w:t>
            </w:r>
            <w:r>
              <w:rPr>
                <w:rFonts w:hint="eastAsia"/>
                <w:b w:val="0"/>
                <w:bCs w:val="0"/>
                <w:color w:val="auto"/>
                <w:vertAlign w:val="baseline"/>
                <w:lang w:val="en-US" w:eastAsia="zh-CN"/>
              </w:rPr>
              <w:t>4</w:t>
            </w:r>
            <w:r>
              <w:rPr>
                <w:rFonts w:hint="eastAsia" w:eastAsia="宋体"/>
                <w:b w:val="0"/>
                <w:bCs w:val="0"/>
                <w:color w:val="auto"/>
                <w:vertAlign w:val="baseline"/>
                <w:lang w:val="en-US" w:eastAsia="zh-CN"/>
              </w:rPr>
              <w:t>分</w:t>
            </w:r>
          </w:p>
        </w:tc>
        <w:tc>
          <w:tcPr>
            <w:tcW w:w="1200" w:type="dxa"/>
            <w:vAlign w:val="center"/>
          </w:tcPr>
          <w:p w14:paraId="0A370D9B">
            <w:pPr>
              <w:adjustRightInd w:val="0"/>
              <w:snapToGrid w:val="0"/>
              <w:spacing w:line="276" w:lineRule="auto"/>
              <w:jc w:val="center"/>
              <w:rPr>
                <w:rFonts w:hint="eastAsia" w:eastAsia="宋体"/>
                <w:szCs w:val="21"/>
                <w:lang w:val="en-US" w:eastAsia="zh-CN"/>
              </w:rPr>
            </w:pPr>
            <w:r>
              <w:rPr>
                <w:rFonts w:hint="eastAsia"/>
                <w:szCs w:val="21"/>
                <w:lang w:val="en-US" w:eastAsia="zh-CN"/>
              </w:rPr>
              <w:t>4</w:t>
            </w:r>
          </w:p>
        </w:tc>
        <w:tc>
          <w:tcPr>
            <w:tcW w:w="1274" w:type="dxa"/>
            <w:vAlign w:val="center"/>
          </w:tcPr>
          <w:p w14:paraId="218C38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69F4AB7E">
            <w:pPr>
              <w:adjustRightInd w:val="0"/>
              <w:snapToGrid w:val="0"/>
              <w:spacing w:line="276" w:lineRule="auto"/>
              <w:jc w:val="center"/>
              <w:rPr>
                <w:color w:val="A6A6A6" w:themeColor="background1" w:themeShade="A6"/>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8EABB5F">
            <w:pPr>
              <w:adjustRightInd w:val="0"/>
              <w:snapToGrid w:val="0"/>
              <w:spacing w:line="276" w:lineRule="auto"/>
              <w:jc w:val="center"/>
              <w:rPr>
                <w:b/>
                <w:szCs w:val="21"/>
              </w:rPr>
            </w:pPr>
          </w:p>
        </w:tc>
        <w:tc>
          <w:tcPr>
            <w:tcW w:w="1163" w:type="dxa"/>
            <w:vAlign w:val="center"/>
          </w:tcPr>
          <w:p w14:paraId="6658406D">
            <w:pPr>
              <w:adjustRightInd w:val="0"/>
              <w:snapToGrid w:val="0"/>
              <w:spacing w:line="276" w:lineRule="auto"/>
              <w:jc w:val="center"/>
              <w:rPr>
                <w:rFonts w:hint="eastAsia"/>
                <w:szCs w:val="21"/>
              </w:rPr>
            </w:pPr>
            <w:r>
              <w:rPr>
                <w:rFonts w:hint="eastAsia"/>
                <w:szCs w:val="21"/>
              </w:rPr>
              <w:t>2-2</w:t>
            </w:r>
          </w:p>
        </w:tc>
        <w:tc>
          <w:tcPr>
            <w:tcW w:w="14536" w:type="dxa"/>
            <w:gridSpan w:val="10"/>
            <w:vAlign w:val="center"/>
          </w:tcPr>
          <w:p w14:paraId="207AD532">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外语和计算机水平</w:t>
            </w:r>
          </w:p>
          <w:p w14:paraId="65419212">
            <w:pPr>
              <w:adjustRightInd w:val="0"/>
              <w:snapToGrid w:val="0"/>
              <w:spacing w:line="276" w:lineRule="auto"/>
              <w:rPr>
                <w:rFonts w:hint="default" w:eastAsia="宋体"/>
                <w:b w:val="0"/>
                <w:bCs w:val="0"/>
                <w:color w:val="auto"/>
                <w:vertAlign w:val="baseline"/>
                <w:lang w:val="en-US" w:eastAsia="zh-CN"/>
              </w:rPr>
            </w:pPr>
            <w:r>
              <w:rPr>
                <w:rFonts w:hint="default" w:eastAsia="宋体"/>
                <w:b w:val="0"/>
                <w:bCs w:val="0"/>
                <w:color w:val="auto"/>
                <w:vertAlign w:val="baseline"/>
                <w:lang w:val="en-US" w:eastAsia="zh-CN"/>
              </w:rPr>
              <w:t>英语六级425分</w:t>
            </w:r>
            <w:r>
              <w:rPr>
                <w:rFonts w:hint="eastAsia"/>
                <w:b w:val="0"/>
                <w:bCs w:val="0"/>
                <w:color w:val="auto"/>
                <w:vertAlign w:val="baseline"/>
                <w:lang w:val="en-US" w:eastAsia="zh-CN"/>
              </w:rPr>
              <w:t>，</w:t>
            </w:r>
            <w:r>
              <w:rPr>
                <w:rFonts w:hint="eastAsia" w:eastAsia="宋体"/>
                <w:b w:val="0"/>
                <w:bCs w:val="0"/>
                <w:color w:val="auto"/>
                <w:vertAlign w:val="baseline"/>
                <w:lang w:val="en-US" w:eastAsia="zh-CN"/>
              </w:rPr>
              <w:t>符合外语考试目录的第</w:t>
            </w:r>
            <w:r>
              <w:rPr>
                <w:rFonts w:hint="eastAsia"/>
                <w:b w:val="0"/>
                <w:bCs w:val="0"/>
                <w:color w:val="auto"/>
                <w:vertAlign w:val="baseline"/>
                <w:lang w:val="en-US" w:eastAsia="zh-CN"/>
              </w:rPr>
              <w:t>六</w:t>
            </w:r>
            <w:r>
              <w:rPr>
                <w:rFonts w:hint="eastAsia" w:eastAsia="宋体"/>
                <w:b w:val="0"/>
                <w:bCs w:val="0"/>
                <w:color w:val="auto"/>
                <w:vertAlign w:val="baseline"/>
                <w:lang w:val="en-US" w:eastAsia="zh-CN"/>
              </w:rPr>
              <w:t>条</w:t>
            </w:r>
            <w:r>
              <w:rPr>
                <w:rFonts w:hint="eastAsia"/>
                <w:b w:val="0"/>
                <w:bCs w:val="0"/>
                <w:color w:val="auto"/>
                <w:vertAlign w:val="baseline"/>
                <w:lang w:val="en-US" w:eastAsia="zh-CN"/>
              </w:rPr>
              <w:t>，计3分。</w:t>
            </w:r>
          </w:p>
        </w:tc>
        <w:tc>
          <w:tcPr>
            <w:tcW w:w="1200" w:type="dxa"/>
            <w:vAlign w:val="center"/>
          </w:tcPr>
          <w:p w14:paraId="5983BF1A">
            <w:pPr>
              <w:adjustRightInd w:val="0"/>
              <w:snapToGrid w:val="0"/>
              <w:spacing w:line="276" w:lineRule="auto"/>
              <w:jc w:val="center"/>
              <w:rPr>
                <w:rFonts w:hint="eastAsia" w:eastAsia="宋体"/>
                <w:szCs w:val="21"/>
                <w:lang w:val="en-US" w:eastAsia="zh-CN"/>
              </w:rPr>
            </w:pPr>
            <w:r>
              <w:rPr>
                <w:rFonts w:hint="eastAsia"/>
                <w:szCs w:val="21"/>
                <w:lang w:val="en-US" w:eastAsia="zh-CN"/>
              </w:rPr>
              <w:t>3</w:t>
            </w:r>
          </w:p>
        </w:tc>
        <w:tc>
          <w:tcPr>
            <w:tcW w:w="1274" w:type="dxa"/>
            <w:vAlign w:val="center"/>
          </w:tcPr>
          <w:p w14:paraId="31C116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497CCA4F">
            <w:pPr>
              <w:adjustRightInd w:val="0"/>
              <w:snapToGrid w:val="0"/>
              <w:spacing w:line="276" w:lineRule="auto"/>
              <w:jc w:val="center"/>
              <w:rPr>
                <w:rFonts w:hint="eastAsia"/>
                <w:color w:val="A6A6A6" w:themeColor="background1" w:themeShade="A6"/>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943FAAD">
            <w:pPr>
              <w:adjustRightInd w:val="0"/>
              <w:snapToGrid w:val="0"/>
              <w:spacing w:line="276" w:lineRule="auto"/>
              <w:jc w:val="center"/>
              <w:rPr>
                <w:b/>
                <w:szCs w:val="21"/>
              </w:rPr>
            </w:pPr>
          </w:p>
        </w:tc>
        <w:tc>
          <w:tcPr>
            <w:tcW w:w="1163" w:type="dxa"/>
            <w:vAlign w:val="center"/>
          </w:tcPr>
          <w:p w14:paraId="02AC0D9E">
            <w:pPr>
              <w:adjustRightInd w:val="0"/>
              <w:snapToGrid w:val="0"/>
              <w:spacing w:line="276" w:lineRule="auto"/>
              <w:jc w:val="center"/>
              <w:rPr>
                <w:szCs w:val="21"/>
              </w:rPr>
            </w:pPr>
            <w:r>
              <w:rPr>
                <w:rFonts w:hint="eastAsia"/>
                <w:szCs w:val="21"/>
              </w:rPr>
              <w:t>2-3</w:t>
            </w:r>
          </w:p>
        </w:tc>
        <w:tc>
          <w:tcPr>
            <w:tcW w:w="14536" w:type="dxa"/>
            <w:gridSpan w:val="10"/>
            <w:vAlign w:val="center"/>
          </w:tcPr>
          <w:p w14:paraId="2E65FDB4">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继续教育合格证明</w:t>
            </w:r>
          </w:p>
          <w:p w14:paraId="68DDF74C">
            <w:pPr>
              <w:adjustRightInd w:val="0"/>
              <w:snapToGrid w:val="0"/>
              <w:spacing w:line="276" w:lineRule="auto"/>
              <w:rPr>
                <w:rFonts w:hint="default" w:eastAsia="宋体"/>
                <w:b w:val="0"/>
                <w:bCs w:val="0"/>
                <w:color w:val="auto"/>
                <w:vertAlign w:val="baseline"/>
                <w:lang w:val="en-US" w:eastAsia="zh-CN"/>
              </w:rPr>
            </w:pPr>
            <w:r>
              <w:rPr>
                <w:rFonts w:hint="eastAsia"/>
                <w:b w:val="0"/>
                <w:bCs w:val="0"/>
                <w:color w:val="auto"/>
                <w:vertAlign w:val="baseline"/>
                <w:lang w:val="en-US" w:eastAsia="zh-CN"/>
              </w:rPr>
              <w:t>2020年度至2024年度</w:t>
            </w:r>
            <w:r>
              <w:rPr>
                <w:rFonts w:hint="eastAsia" w:eastAsia="宋体"/>
                <w:b w:val="0"/>
                <w:bCs w:val="0"/>
                <w:color w:val="auto"/>
                <w:vertAlign w:val="baseline"/>
                <w:lang w:val="en-US" w:eastAsia="zh-CN"/>
              </w:rPr>
              <w:t>继续教育经人社部门验证合格，计5分</w:t>
            </w:r>
          </w:p>
        </w:tc>
        <w:tc>
          <w:tcPr>
            <w:tcW w:w="1200" w:type="dxa"/>
            <w:vAlign w:val="center"/>
          </w:tcPr>
          <w:p w14:paraId="7F053BD7">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681C5EB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02E6635B">
            <w:pPr>
              <w:adjustRightInd w:val="0"/>
              <w:snapToGrid w:val="0"/>
              <w:spacing w:line="276" w:lineRule="auto"/>
              <w:jc w:val="center"/>
              <w:rPr>
                <w:color w:val="A6A6A6" w:themeColor="background1" w:themeShade="A6"/>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4DF05162">
            <w:pPr>
              <w:adjustRightInd w:val="0"/>
              <w:snapToGrid w:val="0"/>
              <w:spacing w:line="276" w:lineRule="auto"/>
              <w:jc w:val="center"/>
              <w:rPr>
                <w:b/>
                <w:szCs w:val="21"/>
              </w:rPr>
            </w:pPr>
          </w:p>
        </w:tc>
        <w:tc>
          <w:tcPr>
            <w:tcW w:w="1163" w:type="dxa"/>
            <w:vAlign w:val="center"/>
          </w:tcPr>
          <w:p w14:paraId="715E06E1">
            <w:pPr>
              <w:adjustRightInd w:val="0"/>
              <w:snapToGrid w:val="0"/>
              <w:spacing w:line="276" w:lineRule="auto"/>
              <w:jc w:val="center"/>
              <w:rPr>
                <w:szCs w:val="21"/>
              </w:rPr>
            </w:pPr>
            <w:r>
              <w:rPr>
                <w:rFonts w:hint="eastAsia"/>
                <w:szCs w:val="21"/>
              </w:rPr>
              <w:t>2-4</w:t>
            </w:r>
          </w:p>
        </w:tc>
        <w:tc>
          <w:tcPr>
            <w:tcW w:w="14536" w:type="dxa"/>
            <w:gridSpan w:val="10"/>
            <w:vAlign w:val="center"/>
          </w:tcPr>
          <w:p w14:paraId="01AA30D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双师双能教师情况</w:t>
            </w:r>
          </w:p>
          <w:p w14:paraId="5590CDDF">
            <w:pPr>
              <w:adjustRightInd w:val="0"/>
              <w:snapToGrid w:val="0"/>
              <w:spacing w:line="276" w:lineRule="auto"/>
              <w:rPr>
                <w:rFonts w:hint="default" w:eastAsia="宋体"/>
                <w:b w:val="0"/>
                <w:bCs w:val="0"/>
                <w:color w:val="auto"/>
                <w:vertAlign w:val="baseline"/>
                <w:lang w:val="en-US" w:eastAsia="zh-CN"/>
              </w:rPr>
            </w:pPr>
            <w:r>
              <w:rPr>
                <w:rFonts w:hint="default" w:eastAsia="宋体"/>
                <w:b w:val="0"/>
                <w:bCs w:val="0"/>
                <w:color w:val="auto"/>
                <w:vertAlign w:val="baseline"/>
                <w:lang w:val="en-US" w:eastAsia="zh-CN"/>
              </w:rPr>
              <w:t>茶艺师四级（中级技能）职业资格证书</w:t>
            </w:r>
            <w:r>
              <w:rPr>
                <w:rFonts w:hint="eastAsia"/>
                <w:b w:val="0"/>
                <w:bCs w:val="0"/>
                <w:color w:val="auto"/>
                <w:vertAlign w:val="baseline"/>
                <w:lang w:val="en-US" w:eastAsia="zh-CN"/>
              </w:rPr>
              <w:t>，2016年8月，计6分。</w:t>
            </w:r>
          </w:p>
        </w:tc>
        <w:tc>
          <w:tcPr>
            <w:tcW w:w="1200" w:type="dxa"/>
            <w:vAlign w:val="center"/>
          </w:tcPr>
          <w:p w14:paraId="3314DA1D">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66569947">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w:t>
            </w:r>
          </w:p>
        </w:tc>
        <w:tc>
          <w:tcPr>
            <w:tcW w:w="2331" w:type="dxa"/>
            <w:vAlign w:val="center"/>
          </w:tcPr>
          <w:p w14:paraId="007DA31A">
            <w:pPr>
              <w:adjustRightInd w:val="0"/>
              <w:snapToGrid w:val="0"/>
              <w:spacing w:line="276" w:lineRule="auto"/>
              <w:jc w:val="center"/>
              <w:rPr>
                <w:color w:val="A6A6A6" w:themeColor="background1" w:themeShade="A6"/>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A6E4B18">
            <w:pPr>
              <w:adjustRightInd w:val="0"/>
              <w:snapToGrid w:val="0"/>
              <w:spacing w:line="276" w:lineRule="auto"/>
              <w:jc w:val="center"/>
              <w:rPr>
                <w:b/>
                <w:szCs w:val="21"/>
              </w:rPr>
            </w:pPr>
            <w:r>
              <w:rPr>
                <w:rFonts w:hint="eastAsia"/>
                <w:b/>
                <w:szCs w:val="21"/>
              </w:rPr>
              <w:t>3.教育教学</w:t>
            </w:r>
          </w:p>
        </w:tc>
        <w:tc>
          <w:tcPr>
            <w:tcW w:w="1163" w:type="dxa"/>
            <w:vAlign w:val="center"/>
          </w:tcPr>
          <w:p w14:paraId="5F662759">
            <w:pPr>
              <w:adjustRightInd w:val="0"/>
              <w:snapToGrid w:val="0"/>
              <w:spacing w:line="276" w:lineRule="auto"/>
              <w:jc w:val="center"/>
              <w:rPr>
                <w:rFonts w:hint="eastAsia"/>
                <w:szCs w:val="21"/>
              </w:rPr>
            </w:pPr>
            <w:r>
              <w:rPr>
                <w:rFonts w:hint="eastAsia"/>
                <w:szCs w:val="21"/>
              </w:rPr>
              <w:t>3-1</w:t>
            </w:r>
          </w:p>
          <w:p w14:paraId="1A8CEE9B">
            <w:pPr>
              <w:adjustRightInd w:val="0"/>
              <w:snapToGrid w:val="0"/>
              <w:spacing w:line="276" w:lineRule="auto"/>
              <w:jc w:val="center"/>
              <w:rPr>
                <w:rFonts w:hint="eastAsia"/>
                <w:szCs w:val="21"/>
              </w:rPr>
            </w:pPr>
            <w:r>
              <w:rPr>
                <w:rFonts w:hint="eastAsia"/>
                <w:sz w:val="20"/>
                <w:szCs w:val="20"/>
                <w:lang w:eastAsia="zh-CN"/>
              </w:rPr>
              <w:t>（</w:t>
            </w:r>
            <w:r>
              <w:rPr>
                <w:rFonts w:hint="eastAsia"/>
                <w:sz w:val="15"/>
                <w:szCs w:val="15"/>
                <w:lang w:val="en-US" w:eastAsia="zh-CN"/>
              </w:rPr>
              <w:t>满分10分）</w:t>
            </w:r>
          </w:p>
        </w:tc>
        <w:tc>
          <w:tcPr>
            <w:tcW w:w="14536" w:type="dxa"/>
            <w:gridSpan w:val="10"/>
            <w:vAlign w:val="center"/>
          </w:tcPr>
          <w:p w14:paraId="206C1FE6">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2020年9月至2021年7月，课时</w:t>
            </w:r>
            <w:r>
              <w:rPr>
                <w:rFonts w:hint="eastAsia"/>
                <w:color w:val="000000" w:themeColor="text1"/>
                <w:szCs w:val="21"/>
                <w:lang w:val="en-US" w:eastAsia="zh-CN"/>
                <w14:textFill>
                  <w14:solidFill>
                    <w14:schemeClr w14:val="tx1"/>
                  </w14:solidFill>
                </w14:textFill>
              </w:rPr>
              <w:t>562</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课堂教学时量88学时</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时量474学时）；</w:t>
            </w:r>
          </w:p>
          <w:p w14:paraId="147C8723">
            <w:pPr>
              <w:adjustRightInd w:val="0"/>
              <w:snapToGrid w:val="0"/>
              <w:spacing w:line="276" w:lineRule="auto"/>
              <w:rPr>
                <w:rFonts w:hint="default" w:eastAsia="宋体"/>
                <w:color w:val="auto"/>
                <w:szCs w:val="21"/>
                <w:lang w:val="en-US" w:eastAsia="zh-CN"/>
              </w:rPr>
            </w:pPr>
            <w:r>
              <w:rPr>
                <w:rFonts w:hint="eastAsia"/>
                <w:color w:val="auto"/>
                <w:szCs w:val="21"/>
              </w:rPr>
              <w:t>2021年9月至2022年7月</w:t>
            </w:r>
            <w:r>
              <w:rPr>
                <w:rFonts w:hint="eastAsia"/>
                <w:color w:val="auto"/>
                <w:szCs w:val="21"/>
                <w:lang w:eastAsia="zh-CN"/>
              </w:rPr>
              <w:t>，</w:t>
            </w:r>
            <w:r>
              <w:rPr>
                <w:rFonts w:hint="eastAsia"/>
                <w:color w:val="000000" w:themeColor="text1"/>
                <w:szCs w:val="21"/>
                <w14:textFill>
                  <w14:solidFill>
                    <w14:schemeClr w14:val="tx1"/>
                  </w14:solidFill>
                </w14:textFill>
              </w:rPr>
              <w:t>课时</w:t>
            </w:r>
            <w:r>
              <w:rPr>
                <w:rFonts w:hint="eastAsia"/>
                <w:color w:val="000000" w:themeColor="text1"/>
                <w:szCs w:val="21"/>
                <w:lang w:val="en-US" w:eastAsia="zh-CN"/>
                <w14:textFill>
                  <w14:solidFill>
                    <w14:schemeClr w14:val="tx1"/>
                  </w14:solidFill>
                </w14:textFill>
              </w:rPr>
              <w:t>544</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课堂教学时量72学时</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时量472学时）；</w:t>
            </w:r>
          </w:p>
          <w:p w14:paraId="14CC1580">
            <w:pPr>
              <w:adjustRightInd w:val="0"/>
              <w:snapToGrid w:val="0"/>
              <w:spacing w:line="276" w:lineRule="auto"/>
              <w:rPr>
                <w:rFonts w:hint="default" w:eastAsia="宋体"/>
                <w:color w:val="FF0000"/>
                <w:szCs w:val="21"/>
                <w:lang w:val="en-US" w:eastAsia="zh-CN"/>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22</w:t>
            </w:r>
            <w:r>
              <w:rPr>
                <w:rFonts w:hint="eastAsia"/>
                <w:color w:val="000000" w:themeColor="text1"/>
                <w:szCs w:val="21"/>
                <w14:textFill>
                  <w14:solidFill>
                    <w14:schemeClr w14:val="tx1"/>
                  </w14:solidFill>
                </w14:textFill>
              </w:rPr>
              <w:t>年9月至</w:t>
            </w:r>
            <w:r>
              <w:rPr>
                <w:rFonts w:hint="eastAsia"/>
                <w:color w:val="000000" w:themeColor="text1"/>
                <w:szCs w:val="21"/>
                <w:lang w:val="en-US" w:eastAsia="zh-CN"/>
                <w14:textFill>
                  <w14:solidFill>
                    <w14:schemeClr w14:val="tx1"/>
                  </w14:solidFill>
                </w14:textFill>
              </w:rPr>
              <w:t>2023</w:t>
            </w:r>
            <w:r>
              <w:rPr>
                <w:rFonts w:hint="eastAsia"/>
                <w:color w:val="000000" w:themeColor="text1"/>
                <w:szCs w:val="21"/>
                <w14:textFill>
                  <w14:solidFill>
                    <w14:schemeClr w14:val="tx1"/>
                  </w14:solidFill>
                </w14:textFill>
              </w:rPr>
              <w:t>年7月</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课时</w:t>
            </w:r>
            <w:r>
              <w:rPr>
                <w:rFonts w:hint="eastAsia"/>
                <w:color w:val="000000" w:themeColor="text1"/>
                <w:szCs w:val="21"/>
                <w:lang w:val="en-US" w:eastAsia="zh-CN"/>
                <w14:textFill>
                  <w14:solidFill>
                    <w14:schemeClr w14:val="tx1"/>
                  </w14:solidFill>
                </w14:textFill>
              </w:rPr>
              <w:t>565</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课堂教学时量84学时</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时量481学时）；</w:t>
            </w:r>
          </w:p>
          <w:p w14:paraId="2E137F02">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23</w:t>
            </w:r>
            <w:r>
              <w:rPr>
                <w:rFonts w:hint="eastAsia"/>
                <w:color w:val="000000" w:themeColor="text1"/>
                <w:szCs w:val="21"/>
                <w14:textFill>
                  <w14:solidFill>
                    <w14:schemeClr w14:val="tx1"/>
                  </w14:solidFill>
                </w14:textFill>
              </w:rPr>
              <w:t>年9月至</w:t>
            </w:r>
            <w:r>
              <w:rPr>
                <w:rFonts w:hint="eastAsia"/>
                <w:color w:val="000000" w:themeColor="text1"/>
                <w:szCs w:val="21"/>
                <w:lang w:val="en-US" w:eastAsia="zh-CN"/>
                <w14:textFill>
                  <w14:solidFill>
                    <w14:schemeClr w14:val="tx1"/>
                  </w14:solidFill>
                </w14:textFill>
              </w:rPr>
              <w:t>2024</w:t>
            </w:r>
            <w:r>
              <w:rPr>
                <w:rFonts w:hint="eastAsia"/>
                <w:color w:val="000000" w:themeColor="text1"/>
                <w:szCs w:val="21"/>
                <w14:textFill>
                  <w14:solidFill>
                    <w14:schemeClr w14:val="tx1"/>
                  </w14:solidFill>
                </w14:textFill>
              </w:rPr>
              <w:t>年7月</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课时</w:t>
            </w:r>
            <w:r>
              <w:rPr>
                <w:rFonts w:hint="eastAsia"/>
                <w:color w:val="000000" w:themeColor="text1"/>
                <w:szCs w:val="21"/>
                <w:lang w:val="en-US" w:eastAsia="zh-CN"/>
                <w14:textFill>
                  <w14:solidFill>
                    <w14:schemeClr w14:val="tx1"/>
                  </w14:solidFill>
                </w14:textFill>
              </w:rPr>
              <w:t>556</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课堂教学时量86学时</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时量470学时）；</w:t>
            </w:r>
          </w:p>
          <w:p w14:paraId="4BD7E322">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24</w:t>
            </w:r>
            <w:r>
              <w:rPr>
                <w:rFonts w:hint="eastAsia"/>
                <w:color w:val="000000" w:themeColor="text1"/>
                <w:szCs w:val="21"/>
                <w14:textFill>
                  <w14:solidFill>
                    <w14:schemeClr w14:val="tx1"/>
                  </w14:solidFill>
                </w14:textFill>
              </w:rPr>
              <w:t>年9月至202</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年7月</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课时570学时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课堂教学时量90学时</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时量480学时）；</w:t>
            </w:r>
          </w:p>
        </w:tc>
        <w:tc>
          <w:tcPr>
            <w:tcW w:w="1200" w:type="dxa"/>
            <w:vAlign w:val="center"/>
          </w:tcPr>
          <w:p w14:paraId="27122FCF">
            <w:pPr>
              <w:adjustRightInd w:val="0"/>
              <w:snapToGrid w:val="0"/>
              <w:spacing w:line="276" w:lineRule="auto"/>
              <w:jc w:val="center"/>
              <w:rPr>
                <w:rFonts w:hint="eastAsia" w:eastAsia="宋体"/>
                <w:szCs w:val="21"/>
                <w:lang w:val="en-US" w:eastAsia="zh-CN"/>
              </w:rPr>
            </w:pPr>
            <w:r>
              <w:rPr>
                <w:rFonts w:hint="eastAsia"/>
                <w:szCs w:val="21"/>
                <w:lang w:val="en-US" w:eastAsia="zh-CN"/>
              </w:rPr>
              <w:t>8</w:t>
            </w:r>
          </w:p>
        </w:tc>
        <w:tc>
          <w:tcPr>
            <w:tcW w:w="1274" w:type="dxa"/>
            <w:vAlign w:val="center"/>
          </w:tcPr>
          <w:p w14:paraId="6190A33F">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8.9</w:t>
            </w:r>
          </w:p>
        </w:tc>
        <w:tc>
          <w:tcPr>
            <w:tcW w:w="2331" w:type="dxa"/>
            <w:vAlign w:val="center"/>
          </w:tcPr>
          <w:p w14:paraId="4EEBB836">
            <w:pPr>
              <w:adjustRightInd w:val="0"/>
              <w:snapToGrid w:val="0"/>
              <w:spacing w:line="276" w:lineRule="auto"/>
              <w:jc w:val="center"/>
              <w:rPr>
                <w:rFonts w:hint="default" w:eastAsia="宋体"/>
                <w:color w:val="A6A6A6" w:themeColor="background1" w:themeShade="A6"/>
                <w:szCs w:val="21"/>
                <w:lang w:val="en-US" w:eastAsia="zh-CN"/>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A9527B6">
            <w:pPr>
              <w:adjustRightInd w:val="0"/>
              <w:snapToGrid w:val="0"/>
              <w:spacing w:line="276" w:lineRule="auto"/>
              <w:jc w:val="center"/>
              <w:rPr>
                <w:b/>
                <w:szCs w:val="21"/>
              </w:rPr>
            </w:pPr>
          </w:p>
        </w:tc>
        <w:tc>
          <w:tcPr>
            <w:tcW w:w="1163" w:type="dxa"/>
            <w:vAlign w:val="center"/>
          </w:tcPr>
          <w:p w14:paraId="4BFFF089">
            <w:pPr>
              <w:adjustRightInd w:val="0"/>
              <w:snapToGrid w:val="0"/>
              <w:spacing w:line="276" w:lineRule="auto"/>
              <w:jc w:val="center"/>
              <w:rPr>
                <w:rFonts w:hint="eastAsia"/>
                <w:szCs w:val="21"/>
              </w:rPr>
            </w:pPr>
            <w:r>
              <w:rPr>
                <w:rFonts w:hint="eastAsia"/>
                <w:szCs w:val="21"/>
              </w:rPr>
              <w:t>3-2-1</w:t>
            </w:r>
          </w:p>
          <w:p w14:paraId="4888F007">
            <w:pPr>
              <w:adjustRightInd w:val="0"/>
              <w:snapToGrid w:val="0"/>
              <w:spacing w:line="276" w:lineRule="auto"/>
              <w:jc w:val="center"/>
              <w:rPr>
                <w:rFonts w:hint="eastAsia"/>
                <w:szCs w:val="21"/>
                <w:lang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02C67441">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鼓励长期一线执教量化计分</w:t>
            </w:r>
          </w:p>
          <w:p w14:paraId="4AA9C0D0">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1.2010年9月至</w:t>
            </w:r>
            <w:r>
              <w:rPr>
                <w:rFonts w:hint="default"/>
                <w:b w:val="0"/>
                <w:bCs w:val="0"/>
                <w:color w:val="auto"/>
                <w:vertAlign w:val="baseline"/>
                <w:lang w:val="en-US" w:eastAsia="zh-CN"/>
              </w:rPr>
              <w:t>202</w:t>
            </w:r>
            <w:r>
              <w:rPr>
                <w:rFonts w:hint="eastAsia"/>
                <w:b w:val="0"/>
                <w:bCs w:val="0"/>
                <w:color w:val="auto"/>
                <w:vertAlign w:val="baseline"/>
                <w:lang w:val="en-US" w:eastAsia="zh-CN"/>
              </w:rPr>
              <w:t>5</w:t>
            </w:r>
            <w:r>
              <w:rPr>
                <w:rFonts w:hint="default"/>
                <w:b w:val="0"/>
                <w:bCs w:val="0"/>
                <w:color w:val="auto"/>
                <w:vertAlign w:val="baseline"/>
                <w:lang w:val="en-US" w:eastAsia="zh-CN"/>
              </w:rPr>
              <w:t>年</w:t>
            </w:r>
            <w:r>
              <w:rPr>
                <w:rFonts w:hint="eastAsia"/>
                <w:b w:val="0"/>
                <w:bCs w:val="0"/>
                <w:color w:val="auto"/>
                <w:vertAlign w:val="baseline"/>
                <w:lang w:val="en-US" w:eastAsia="zh-CN"/>
              </w:rPr>
              <w:t>8</w:t>
            </w:r>
            <w:r>
              <w:rPr>
                <w:rFonts w:hint="default"/>
                <w:b w:val="0"/>
                <w:bCs w:val="0"/>
                <w:color w:val="auto"/>
                <w:vertAlign w:val="baseline"/>
                <w:lang w:val="en-US" w:eastAsia="zh-CN"/>
              </w:rPr>
              <w:t>月，益阳开放大学开放教育学院</w:t>
            </w:r>
            <w:r>
              <w:rPr>
                <w:rFonts w:hint="eastAsia"/>
                <w:b w:val="0"/>
                <w:bCs w:val="0"/>
                <w:color w:val="auto"/>
                <w:vertAlign w:val="baseline"/>
                <w:lang w:val="en-US" w:eastAsia="zh-CN"/>
              </w:rPr>
              <w:t>，汉语言文学教学</w:t>
            </w:r>
            <w:r>
              <w:rPr>
                <w:rFonts w:hint="default"/>
                <w:b w:val="0"/>
                <w:bCs w:val="0"/>
                <w:color w:val="auto"/>
                <w:vertAlign w:val="baseline"/>
                <w:lang w:val="en-US" w:eastAsia="zh-CN"/>
              </w:rPr>
              <w:t>，</w:t>
            </w:r>
            <w:r>
              <w:rPr>
                <w:rFonts w:hint="eastAsia"/>
                <w:b w:val="0"/>
                <w:bCs w:val="0"/>
                <w:color w:val="auto"/>
                <w:vertAlign w:val="baseline"/>
                <w:lang w:val="en-US" w:eastAsia="zh-CN"/>
              </w:rPr>
              <w:t>16</w:t>
            </w:r>
            <w:r>
              <w:rPr>
                <w:rFonts w:hint="default"/>
                <w:b w:val="0"/>
                <w:bCs w:val="0"/>
                <w:color w:val="auto"/>
                <w:vertAlign w:val="baseline"/>
                <w:lang w:val="en-US" w:eastAsia="zh-CN"/>
              </w:rPr>
              <w:t>年</w:t>
            </w:r>
            <w:r>
              <w:rPr>
                <w:rFonts w:hint="eastAsia"/>
                <w:b w:val="0"/>
                <w:bCs w:val="0"/>
                <w:color w:val="auto"/>
                <w:vertAlign w:val="baseline"/>
                <w:lang w:val="en-US" w:eastAsia="zh-CN"/>
              </w:rPr>
              <w:t>，计5分。</w:t>
            </w:r>
          </w:p>
        </w:tc>
        <w:tc>
          <w:tcPr>
            <w:tcW w:w="1200" w:type="dxa"/>
            <w:vAlign w:val="center"/>
          </w:tcPr>
          <w:p w14:paraId="5947195A">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3A53CD2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6D1E8FBF">
            <w:pPr>
              <w:adjustRightInd w:val="0"/>
              <w:snapToGrid w:val="0"/>
              <w:spacing w:line="276" w:lineRule="auto"/>
              <w:jc w:val="center"/>
              <w:rPr>
                <w:rFonts w:hint="eastAsia" w:eastAsia="宋体"/>
                <w:color w:val="A6A6A6" w:themeColor="background1" w:themeShade="A6"/>
                <w:szCs w:val="21"/>
                <w:lang w:eastAsia="zh-CN"/>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8478A50">
            <w:pPr>
              <w:adjustRightInd w:val="0"/>
              <w:snapToGrid w:val="0"/>
              <w:spacing w:line="276" w:lineRule="auto"/>
              <w:jc w:val="center"/>
              <w:rPr>
                <w:b/>
                <w:szCs w:val="21"/>
              </w:rPr>
            </w:pPr>
          </w:p>
        </w:tc>
        <w:tc>
          <w:tcPr>
            <w:tcW w:w="1163" w:type="dxa"/>
            <w:vAlign w:val="center"/>
          </w:tcPr>
          <w:p w14:paraId="20DBC6F4">
            <w:pPr>
              <w:adjustRightInd w:val="0"/>
              <w:snapToGrid w:val="0"/>
              <w:spacing w:line="276" w:lineRule="auto"/>
              <w:jc w:val="center"/>
              <w:rPr>
                <w:rFonts w:hint="eastAsia"/>
                <w:szCs w:val="21"/>
              </w:rPr>
            </w:pPr>
            <w:r>
              <w:rPr>
                <w:rFonts w:hint="eastAsia"/>
                <w:szCs w:val="21"/>
              </w:rPr>
              <w:t>3-2-2</w:t>
            </w:r>
          </w:p>
          <w:p w14:paraId="622794BB">
            <w:pPr>
              <w:adjustRightInd w:val="0"/>
              <w:snapToGrid w:val="0"/>
              <w:spacing w:line="276" w:lineRule="auto"/>
              <w:jc w:val="center"/>
              <w:rPr>
                <w:rFonts w:hint="eastAsia"/>
                <w:szCs w:val="21"/>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72912DEE">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质量监控与评价中心根据参评人员任职期间课堂评教、常规教学状态数据、同行专家评价等数据得出参评人员教学质量评价得分</w:t>
            </w:r>
          </w:p>
          <w:p w14:paraId="73D32989">
            <w:pPr>
              <w:adjustRightInd w:val="0"/>
              <w:snapToGrid w:val="0"/>
              <w:spacing w:line="276" w:lineRule="auto"/>
              <w:rPr>
                <w:rFonts w:hint="default"/>
                <w:b/>
                <w:bCs/>
                <w:vertAlign w:val="baseline"/>
                <w:lang w:val="en-US" w:eastAsia="zh-CN"/>
              </w:rPr>
            </w:pPr>
            <w:r>
              <w:rPr>
                <w:rFonts w:hint="eastAsia"/>
                <w:b w:val="0"/>
                <w:bCs w:val="0"/>
                <w:vertAlign w:val="baseline"/>
                <w:lang w:val="en-US" w:eastAsia="zh-CN"/>
              </w:rPr>
              <w:t>根据职能部门出具的教学质量评价得分，自评5分。</w:t>
            </w:r>
          </w:p>
        </w:tc>
        <w:tc>
          <w:tcPr>
            <w:tcW w:w="1200" w:type="dxa"/>
            <w:vAlign w:val="center"/>
          </w:tcPr>
          <w:p w14:paraId="4271D181">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5103B4B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12B12F98">
            <w:pPr>
              <w:adjustRightInd w:val="0"/>
              <w:snapToGrid w:val="0"/>
              <w:spacing w:line="276" w:lineRule="auto"/>
              <w:jc w:val="center"/>
              <w:rPr>
                <w:rFonts w:hint="default" w:eastAsia="宋体"/>
                <w:color w:val="A6A6A6" w:themeColor="background1" w:themeShade="A6"/>
                <w:szCs w:val="21"/>
                <w:lang w:val="en-US" w:eastAsia="zh-CN"/>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7F9528C">
            <w:pPr>
              <w:adjustRightInd w:val="0"/>
              <w:snapToGrid w:val="0"/>
              <w:spacing w:line="276" w:lineRule="auto"/>
              <w:jc w:val="center"/>
              <w:rPr>
                <w:b/>
                <w:szCs w:val="21"/>
              </w:rPr>
            </w:pPr>
          </w:p>
        </w:tc>
        <w:tc>
          <w:tcPr>
            <w:tcW w:w="1163" w:type="dxa"/>
            <w:vAlign w:val="center"/>
          </w:tcPr>
          <w:p w14:paraId="7B1C59E2">
            <w:pPr>
              <w:adjustRightInd w:val="0"/>
              <w:snapToGrid w:val="0"/>
              <w:spacing w:line="276" w:lineRule="auto"/>
              <w:jc w:val="center"/>
              <w:rPr>
                <w:rFonts w:hint="default" w:eastAsia="宋体"/>
                <w:szCs w:val="21"/>
                <w:lang w:val="en-US" w:eastAsia="zh-CN"/>
              </w:rPr>
            </w:pPr>
            <w:r>
              <w:rPr>
                <w:rFonts w:hint="eastAsia"/>
                <w:szCs w:val="21"/>
                <w:lang w:val="en-US" w:eastAsia="zh-CN"/>
              </w:rPr>
              <w:t>3-3</w:t>
            </w:r>
          </w:p>
        </w:tc>
        <w:tc>
          <w:tcPr>
            <w:tcW w:w="14536" w:type="dxa"/>
            <w:gridSpan w:val="10"/>
            <w:vAlign w:val="center"/>
          </w:tcPr>
          <w:p w14:paraId="6AF0CBE9">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教学竞赛获奖</w:t>
            </w:r>
          </w:p>
          <w:p w14:paraId="39EA083E">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eastAsia="zh-CN"/>
              </w:rPr>
              <w:t>填写格式：</w:t>
            </w:r>
            <w:r>
              <w:rPr>
                <w:rFonts w:hint="eastAsia"/>
                <w:color w:val="000000" w:themeColor="text1"/>
                <w:szCs w:val="21"/>
                <w14:textFill>
                  <w14:solidFill>
                    <w14:schemeClr w14:val="tx1"/>
                  </w14:solidFill>
                </w14:textFill>
              </w:rPr>
              <w:t>获奖时间</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奖项等级</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完成人名次</w:t>
            </w:r>
            <w:r>
              <w:rPr>
                <w:rFonts w:hint="eastAsia"/>
                <w:color w:val="000000" w:themeColor="text1"/>
                <w:szCs w:val="21"/>
                <w:lang w:val="en-US" w:eastAsia="zh-CN"/>
                <w14:textFill>
                  <w14:solidFill>
                    <w14:schemeClr w14:val="tx1"/>
                  </w14:solidFill>
                </w14:textFill>
              </w:rPr>
              <w:t>+计分</w:t>
            </w:r>
            <w:r>
              <w:rPr>
                <w:rFonts w:hint="eastAsia"/>
                <w:color w:val="000000" w:themeColor="text1"/>
                <w:szCs w:val="21"/>
                <w14:textFill>
                  <w14:solidFill>
                    <w14:schemeClr w14:val="tx1"/>
                  </w14:solidFill>
                </w14:textFill>
              </w:rPr>
              <w:t>。</w:t>
            </w:r>
          </w:p>
          <w:p w14:paraId="4CF9E528">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1.2021年湖南开放大学第三届课程思政说课比赛一等奖，主讲，计10分；</w:t>
            </w:r>
          </w:p>
          <w:p w14:paraId="5ACA224C">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2.2022年，湖南开放大学首届思想政治理论课教学展示活动一等奖，主讲，计10分；</w:t>
            </w:r>
          </w:p>
          <w:p w14:paraId="1D5F263A">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3.2023年，湖南开放大学办学体系教师直播教学能力大赛一等奖，主讲，计10分；</w:t>
            </w:r>
          </w:p>
          <w:p w14:paraId="67FE2CDB">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4.2023年，湖南开放大学首届湖南老年教育微课大赛三等奖，主讲，计2分；</w:t>
            </w:r>
          </w:p>
          <w:p w14:paraId="4E8ED8F8">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5.2023年，湖南开放大学首届湖南老年教育微课大赛优秀脚本奖，主持，计2分；</w:t>
            </w:r>
          </w:p>
          <w:p w14:paraId="6204BA19">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6.2023年，湖南开放大学第二届思想政治理论课教学展示活动二等奖，主讲，计3分；</w:t>
            </w:r>
          </w:p>
          <w:p w14:paraId="770612FB">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7.2023年，湖南开放大学教育类专业课程思政优秀教学设计三等奖，主持，计2分；</w:t>
            </w:r>
          </w:p>
          <w:p w14:paraId="3813D493">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8.2023年，国家开放大学第二届思想政治理论课教学展示活动三等奖，主讲，计15分；</w:t>
            </w:r>
          </w:p>
          <w:p w14:paraId="037A5C42">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9.2023年，国家开放大学中华优秀传统文化短视频征集活动一等奖，主持，计50分；</w:t>
            </w:r>
          </w:p>
          <w:p w14:paraId="1412A584">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10.2023年，国家开放大学办学体系优秀阅读推广案例二等奖，主持，计25分；</w:t>
            </w:r>
          </w:p>
          <w:p w14:paraId="136B3EBC">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11.2023年，湖南开放大学政法类专业优秀教案设计大赛一等奖，团体竞赛，计10分；</w:t>
            </w:r>
          </w:p>
          <w:p w14:paraId="0706BB83">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12.2023年，国家开放大学政法类专业优秀教案设计大赛法学专业二等奖，团体竞赛，计25分；</w:t>
            </w:r>
          </w:p>
          <w:p w14:paraId="17EA0706">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13.2023年，湖南省社会科学界联合会第十三届湖南省社会科学界学术年会征文一等奖，计50分；</w:t>
            </w:r>
          </w:p>
          <w:p w14:paraId="633603E5">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14.2024年，湖南开放大学第三届思想政治理论课教学展示活动一等奖，主讲，计10分。</w:t>
            </w:r>
          </w:p>
          <w:p w14:paraId="0B6F7796">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15.2025年，湖南开放大学开放教育质量管理优秀案例评选二等奖，团体竞赛，计3分。</w:t>
            </w:r>
          </w:p>
        </w:tc>
        <w:tc>
          <w:tcPr>
            <w:tcW w:w="1200" w:type="dxa"/>
            <w:vAlign w:val="center"/>
          </w:tcPr>
          <w:p w14:paraId="5ED2C39F">
            <w:pPr>
              <w:adjustRightInd w:val="0"/>
              <w:snapToGrid w:val="0"/>
              <w:spacing w:line="276" w:lineRule="auto"/>
              <w:jc w:val="center"/>
              <w:rPr>
                <w:rFonts w:hint="default" w:eastAsia="宋体"/>
                <w:szCs w:val="21"/>
                <w:lang w:val="en-US" w:eastAsia="zh-CN"/>
              </w:rPr>
            </w:pPr>
            <w:r>
              <w:rPr>
                <w:rFonts w:hint="eastAsia"/>
                <w:szCs w:val="21"/>
                <w:lang w:val="en-US" w:eastAsia="zh-CN"/>
              </w:rPr>
              <w:t>227</w:t>
            </w:r>
          </w:p>
        </w:tc>
        <w:tc>
          <w:tcPr>
            <w:tcW w:w="1274" w:type="dxa"/>
            <w:vAlign w:val="center"/>
          </w:tcPr>
          <w:p w14:paraId="119EA966">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48.4</w:t>
            </w:r>
          </w:p>
        </w:tc>
        <w:tc>
          <w:tcPr>
            <w:tcW w:w="2331" w:type="dxa"/>
            <w:vAlign w:val="center"/>
          </w:tcPr>
          <w:p w14:paraId="209696FF">
            <w:pPr>
              <w:adjustRightInd w:val="0"/>
              <w:snapToGrid w:val="0"/>
              <w:spacing w:line="276" w:lineRule="auto"/>
              <w:jc w:val="center"/>
              <w:rPr>
                <w:rFonts w:hint="default"/>
                <w:color w:val="A6A6A6" w:themeColor="background1" w:themeShade="A6"/>
                <w:szCs w:val="21"/>
                <w:lang w:val="en-US" w:eastAsia="zh-CN"/>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trPr>
        <w:tc>
          <w:tcPr>
            <w:tcW w:w="646" w:type="dxa"/>
            <w:vMerge w:val="continue"/>
            <w:vAlign w:val="center"/>
          </w:tcPr>
          <w:p w14:paraId="79C1D311">
            <w:pPr>
              <w:adjustRightInd w:val="0"/>
              <w:snapToGrid w:val="0"/>
              <w:spacing w:line="276" w:lineRule="auto"/>
              <w:jc w:val="center"/>
              <w:rPr>
                <w:b/>
                <w:szCs w:val="21"/>
              </w:rPr>
            </w:pPr>
          </w:p>
        </w:tc>
        <w:tc>
          <w:tcPr>
            <w:tcW w:w="1163" w:type="dxa"/>
            <w:vAlign w:val="center"/>
          </w:tcPr>
          <w:p w14:paraId="740BBFA7">
            <w:pPr>
              <w:adjustRightInd w:val="0"/>
              <w:snapToGrid w:val="0"/>
              <w:spacing w:line="276" w:lineRule="auto"/>
              <w:jc w:val="center"/>
              <w:rPr>
                <w:rFonts w:hint="default"/>
                <w:szCs w:val="21"/>
                <w:lang w:val="en-US"/>
              </w:rPr>
            </w:pPr>
            <w:r>
              <w:rPr>
                <w:rFonts w:hint="eastAsia"/>
                <w:szCs w:val="21"/>
              </w:rPr>
              <w:t>3-</w:t>
            </w:r>
            <w:r>
              <w:rPr>
                <w:rFonts w:hint="eastAsia"/>
                <w:szCs w:val="21"/>
                <w:lang w:val="en-US" w:eastAsia="zh-CN"/>
              </w:rPr>
              <w:t>4-1</w:t>
            </w:r>
          </w:p>
        </w:tc>
        <w:tc>
          <w:tcPr>
            <w:tcW w:w="14536" w:type="dxa"/>
            <w:gridSpan w:val="10"/>
            <w:vAlign w:val="center"/>
          </w:tcPr>
          <w:p w14:paraId="7CEB1302">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教学创新团队建设计分</w:t>
            </w:r>
          </w:p>
          <w:p w14:paraId="32BECF88">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236D3E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p>
        </w:tc>
        <w:tc>
          <w:tcPr>
            <w:tcW w:w="1274" w:type="dxa"/>
            <w:vAlign w:val="center"/>
          </w:tcPr>
          <w:p w14:paraId="4336040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100BA5C">
            <w:pPr>
              <w:adjustRightInd w:val="0"/>
              <w:snapToGrid w:val="0"/>
              <w:spacing w:line="276" w:lineRule="auto"/>
              <w:jc w:val="center"/>
              <w:rPr>
                <w:color w:val="A6A6A6" w:themeColor="background1" w:themeShade="A6"/>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825F2D6">
            <w:pPr>
              <w:adjustRightInd w:val="0"/>
              <w:snapToGrid w:val="0"/>
              <w:spacing w:line="276" w:lineRule="auto"/>
              <w:jc w:val="center"/>
              <w:rPr>
                <w:b/>
                <w:szCs w:val="21"/>
              </w:rPr>
            </w:pPr>
          </w:p>
        </w:tc>
        <w:tc>
          <w:tcPr>
            <w:tcW w:w="1163" w:type="dxa"/>
            <w:vAlign w:val="center"/>
          </w:tcPr>
          <w:p w14:paraId="4000A22C">
            <w:pPr>
              <w:adjustRightInd w:val="0"/>
              <w:snapToGrid w:val="0"/>
              <w:spacing w:line="276" w:lineRule="auto"/>
              <w:jc w:val="center"/>
              <w:rPr>
                <w:szCs w:val="21"/>
              </w:rPr>
            </w:pPr>
            <w:r>
              <w:rPr>
                <w:rFonts w:hint="eastAsia"/>
                <w:szCs w:val="21"/>
              </w:rPr>
              <w:t>3-</w:t>
            </w:r>
            <w:r>
              <w:rPr>
                <w:rFonts w:hint="eastAsia"/>
                <w:szCs w:val="21"/>
                <w:lang w:val="en-US" w:eastAsia="zh-CN"/>
              </w:rPr>
              <w:t>4</w:t>
            </w:r>
            <w:r>
              <w:rPr>
                <w:rFonts w:hint="eastAsia"/>
                <w:szCs w:val="21"/>
              </w:rPr>
              <w:t>-2</w:t>
            </w:r>
          </w:p>
        </w:tc>
        <w:tc>
          <w:tcPr>
            <w:tcW w:w="14536" w:type="dxa"/>
            <w:gridSpan w:val="10"/>
            <w:vAlign w:val="center"/>
          </w:tcPr>
          <w:p w14:paraId="1167355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实训基地建设</w:t>
            </w:r>
          </w:p>
          <w:p w14:paraId="5C54E11E">
            <w:pPr>
              <w:adjustRightInd w:val="0"/>
              <w:snapToGrid w:val="0"/>
              <w:spacing w:line="276" w:lineRule="auto"/>
              <w:rPr>
                <w:rFonts w:hint="default"/>
                <w:b/>
                <w:bCs/>
                <w:color w:val="000000" w:themeColor="text1"/>
                <w:szCs w:val="21"/>
                <w:lang w:val="en-US"/>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7A6CB5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Cs w:val="21"/>
              </w:rPr>
            </w:pPr>
          </w:p>
        </w:tc>
        <w:tc>
          <w:tcPr>
            <w:tcW w:w="1274" w:type="dxa"/>
            <w:vAlign w:val="center"/>
          </w:tcPr>
          <w:p w14:paraId="4604FE0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392742C">
            <w:pPr>
              <w:adjustRightInd w:val="0"/>
              <w:snapToGrid w:val="0"/>
              <w:spacing w:line="276" w:lineRule="auto"/>
              <w:jc w:val="center"/>
              <w:rPr>
                <w:color w:val="A6A6A6" w:themeColor="background1" w:themeShade="A6"/>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5A28A00">
            <w:pPr>
              <w:adjustRightInd w:val="0"/>
              <w:snapToGrid w:val="0"/>
              <w:spacing w:line="276" w:lineRule="auto"/>
              <w:jc w:val="center"/>
              <w:rPr>
                <w:b/>
                <w:szCs w:val="21"/>
              </w:rPr>
            </w:pPr>
          </w:p>
        </w:tc>
        <w:tc>
          <w:tcPr>
            <w:tcW w:w="1163" w:type="dxa"/>
            <w:vAlign w:val="center"/>
          </w:tcPr>
          <w:p w14:paraId="5654808A">
            <w:pPr>
              <w:adjustRightInd w:val="0"/>
              <w:snapToGrid w:val="0"/>
              <w:spacing w:line="276" w:lineRule="auto"/>
              <w:jc w:val="center"/>
              <w:rPr>
                <w:rFonts w:hint="default" w:eastAsia="宋体"/>
                <w:szCs w:val="21"/>
                <w:lang w:val="en-US" w:eastAsia="zh-CN"/>
              </w:rPr>
            </w:pPr>
            <w:r>
              <w:rPr>
                <w:rFonts w:hint="eastAsia"/>
                <w:szCs w:val="21"/>
              </w:rPr>
              <w:t>3-4</w:t>
            </w:r>
            <w:r>
              <w:rPr>
                <w:rFonts w:hint="eastAsia"/>
                <w:szCs w:val="21"/>
                <w:lang w:val="en-US" w:eastAsia="zh-CN"/>
              </w:rPr>
              <w:t>-3</w:t>
            </w:r>
          </w:p>
        </w:tc>
        <w:tc>
          <w:tcPr>
            <w:tcW w:w="14536" w:type="dxa"/>
            <w:gridSpan w:val="10"/>
            <w:vAlign w:val="center"/>
          </w:tcPr>
          <w:p w14:paraId="7C0E77D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精品课程</w:t>
            </w:r>
          </w:p>
          <w:p w14:paraId="4FC1C855">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2DE37CEA">
            <w:pPr>
              <w:adjustRightInd w:val="0"/>
              <w:snapToGrid w:val="0"/>
              <w:spacing w:line="276" w:lineRule="auto"/>
              <w:jc w:val="center"/>
              <w:rPr>
                <w:szCs w:val="21"/>
              </w:rPr>
            </w:pPr>
          </w:p>
        </w:tc>
        <w:tc>
          <w:tcPr>
            <w:tcW w:w="1274" w:type="dxa"/>
            <w:vAlign w:val="center"/>
          </w:tcPr>
          <w:p w14:paraId="069D2CC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40C67C3">
            <w:pPr>
              <w:adjustRightInd w:val="0"/>
              <w:snapToGrid w:val="0"/>
              <w:spacing w:line="276" w:lineRule="auto"/>
              <w:jc w:val="center"/>
              <w:rPr>
                <w:color w:val="A6A6A6" w:themeColor="background1" w:themeShade="A6"/>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4B747F">
            <w:pPr>
              <w:adjustRightInd w:val="0"/>
              <w:snapToGrid w:val="0"/>
              <w:spacing w:line="276" w:lineRule="auto"/>
              <w:jc w:val="center"/>
              <w:rPr>
                <w:b/>
                <w:szCs w:val="21"/>
              </w:rPr>
            </w:pPr>
          </w:p>
        </w:tc>
        <w:tc>
          <w:tcPr>
            <w:tcW w:w="1163" w:type="dxa"/>
            <w:vAlign w:val="center"/>
          </w:tcPr>
          <w:p w14:paraId="75AB3C1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-4</w:t>
            </w:r>
          </w:p>
        </w:tc>
        <w:tc>
          <w:tcPr>
            <w:tcW w:w="14536" w:type="dxa"/>
            <w:gridSpan w:val="10"/>
            <w:vAlign w:val="center"/>
          </w:tcPr>
          <w:p w14:paraId="25C554E2">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建设高水平专业情况</w:t>
            </w:r>
          </w:p>
          <w:p w14:paraId="20F1F5BD">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2AD8D4CD">
            <w:pPr>
              <w:adjustRightInd w:val="0"/>
              <w:snapToGrid w:val="0"/>
              <w:spacing w:line="276" w:lineRule="auto"/>
              <w:jc w:val="center"/>
              <w:rPr>
                <w:szCs w:val="21"/>
              </w:rPr>
            </w:pPr>
          </w:p>
        </w:tc>
        <w:tc>
          <w:tcPr>
            <w:tcW w:w="1274" w:type="dxa"/>
            <w:vAlign w:val="center"/>
          </w:tcPr>
          <w:p w14:paraId="281E89E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EA6CAE">
            <w:pPr>
              <w:adjustRightInd w:val="0"/>
              <w:snapToGrid w:val="0"/>
              <w:spacing w:line="276" w:lineRule="auto"/>
              <w:jc w:val="center"/>
              <w:rPr>
                <w:rFonts w:hint="eastAsia"/>
                <w:color w:val="A6A6A6" w:themeColor="background1" w:themeShade="A6"/>
                <w:szCs w:val="21"/>
                <w:lang w:val="en-US" w:eastAsia="zh-CN"/>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7B3AD2">
            <w:pPr>
              <w:adjustRightInd w:val="0"/>
              <w:snapToGrid w:val="0"/>
              <w:spacing w:line="276" w:lineRule="auto"/>
              <w:jc w:val="center"/>
              <w:rPr>
                <w:b/>
                <w:szCs w:val="21"/>
              </w:rPr>
            </w:pPr>
          </w:p>
        </w:tc>
        <w:tc>
          <w:tcPr>
            <w:tcW w:w="1163" w:type="dxa"/>
            <w:vAlign w:val="center"/>
          </w:tcPr>
          <w:p w14:paraId="789674C1">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-5</w:t>
            </w:r>
          </w:p>
        </w:tc>
        <w:tc>
          <w:tcPr>
            <w:tcW w:w="14536" w:type="dxa"/>
            <w:gridSpan w:val="10"/>
            <w:vAlign w:val="center"/>
          </w:tcPr>
          <w:p w14:paraId="7BA46F0E">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新申报专业情况</w:t>
            </w:r>
          </w:p>
          <w:p w14:paraId="1AFB90F9">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eastAsia="zh-CN"/>
              </w:rPr>
              <w:t>填写格式：</w:t>
            </w:r>
            <w:r>
              <w:rPr>
                <w:rFonts w:hint="eastAsia"/>
                <w:b w:val="0"/>
                <w:bCs w:val="0"/>
                <w:color w:val="auto"/>
                <w:vertAlign w:val="baseline"/>
                <w:lang w:val="en-US" w:eastAsia="zh-CN"/>
              </w:rPr>
              <w:t>年份+新申报</w:t>
            </w:r>
            <w:r>
              <w:rPr>
                <w:rFonts w:hint="eastAsia"/>
                <w:color w:val="000000" w:themeColor="text1"/>
                <w:szCs w:val="21"/>
                <w:lang w:val="en-US" w:eastAsia="zh-CN"/>
                <w14:textFill>
                  <w14:solidFill>
                    <w14:schemeClr w14:val="tx1"/>
                  </w14:solidFill>
                </w14:textFill>
              </w:rPr>
              <w:t>专业名称+</w:t>
            </w:r>
            <w:r>
              <w:rPr>
                <w:rFonts w:hint="eastAsia"/>
                <w:color w:val="000000" w:themeColor="text1"/>
                <w:szCs w:val="21"/>
                <w14:textFill>
                  <w14:solidFill>
                    <w14:schemeClr w14:val="tx1"/>
                  </w14:solidFill>
                </w14:textFill>
              </w:rPr>
              <w:t>主持或参与名次</w:t>
            </w:r>
            <w:r>
              <w:rPr>
                <w:rFonts w:hint="eastAsia"/>
                <w:color w:val="000000" w:themeColor="text1"/>
                <w:szCs w:val="21"/>
                <w:lang w:val="en-US" w:eastAsia="zh-CN"/>
                <w14:textFill>
                  <w14:solidFill>
                    <w14:schemeClr w14:val="tx1"/>
                  </w14:solidFill>
                </w14:textFill>
              </w:rPr>
              <w:t>+计分</w:t>
            </w:r>
            <w:r>
              <w:rPr>
                <w:rFonts w:hint="eastAsia"/>
                <w:color w:val="000000" w:themeColor="text1"/>
                <w:szCs w:val="21"/>
                <w14:textFill>
                  <w14:solidFill>
                    <w14:schemeClr w14:val="tx1"/>
                  </w14:solidFill>
                </w14:textFill>
              </w:rPr>
              <w:t>。</w:t>
            </w:r>
          </w:p>
          <w:p w14:paraId="18896820">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2018年，成人教育学院学前教育函授专科，主持，计7.5分</w:t>
            </w:r>
          </w:p>
          <w:p w14:paraId="731F0597">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2025年，成人教育学院学前教育非脱产专科、本科，主持，计15分</w:t>
            </w:r>
          </w:p>
        </w:tc>
        <w:tc>
          <w:tcPr>
            <w:tcW w:w="1200" w:type="dxa"/>
            <w:vAlign w:val="center"/>
          </w:tcPr>
          <w:p w14:paraId="560F1C0D">
            <w:pPr>
              <w:adjustRightInd w:val="0"/>
              <w:snapToGrid w:val="0"/>
              <w:spacing w:line="276" w:lineRule="auto"/>
              <w:jc w:val="center"/>
              <w:rPr>
                <w:rFonts w:hint="default" w:eastAsia="宋体"/>
                <w:szCs w:val="21"/>
                <w:lang w:val="en-US" w:eastAsia="zh-CN"/>
              </w:rPr>
            </w:pPr>
            <w:r>
              <w:rPr>
                <w:rFonts w:hint="eastAsia"/>
                <w:szCs w:val="21"/>
                <w:lang w:val="en-US" w:eastAsia="zh-CN"/>
              </w:rPr>
              <w:t>22.5</w:t>
            </w:r>
          </w:p>
        </w:tc>
        <w:tc>
          <w:tcPr>
            <w:tcW w:w="1274" w:type="dxa"/>
            <w:vAlign w:val="center"/>
          </w:tcPr>
          <w:p w14:paraId="32A4B0B9">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22.5</w:t>
            </w:r>
          </w:p>
        </w:tc>
        <w:tc>
          <w:tcPr>
            <w:tcW w:w="2331" w:type="dxa"/>
            <w:vAlign w:val="center"/>
          </w:tcPr>
          <w:p w14:paraId="2606A129">
            <w:pPr>
              <w:adjustRightInd w:val="0"/>
              <w:snapToGrid w:val="0"/>
              <w:spacing w:line="276" w:lineRule="auto"/>
              <w:jc w:val="center"/>
              <w:rPr>
                <w:rFonts w:hint="eastAsia"/>
                <w:color w:val="A6A6A6" w:themeColor="background1" w:themeShade="A6"/>
                <w:szCs w:val="21"/>
                <w:lang w:val="en-US" w:eastAsia="zh-CN"/>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3A36725">
            <w:pPr>
              <w:adjustRightInd w:val="0"/>
              <w:snapToGrid w:val="0"/>
              <w:spacing w:line="276" w:lineRule="auto"/>
              <w:jc w:val="center"/>
              <w:rPr>
                <w:b/>
                <w:szCs w:val="21"/>
              </w:rPr>
            </w:pPr>
          </w:p>
        </w:tc>
        <w:tc>
          <w:tcPr>
            <w:tcW w:w="1163" w:type="dxa"/>
            <w:vAlign w:val="center"/>
          </w:tcPr>
          <w:p w14:paraId="1017A07C">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-6</w:t>
            </w:r>
          </w:p>
        </w:tc>
        <w:tc>
          <w:tcPr>
            <w:tcW w:w="14536" w:type="dxa"/>
            <w:gridSpan w:val="10"/>
            <w:vAlign w:val="center"/>
          </w:tcPr>
          <w:p w14:paraId="035F1009">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指导毕业设计抽查评优</w:t>
            </w:r>
          </w:p>
          <w:p w14:paraId="7797822E">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0D5B657C">
            <w:pPr>
              <w:adjustRightInd w:val="0"/>
              <w:snapToGrid w:val="0"/>
              <w:spacing w:line="276" w:lineRule="auto"/>
              <w:jc w:val="center"/>
              <w:rPr>
                <w:szCs w:val="21"/>
              </w:rPr>
            </w:pPr>
          </w:p>
        </w:tc>
        <w:tc>
          <w:tcPr>
            <w:tcW w:w="1274" w:type="dxa"/>
            <w:vAlign w:val="center"/>
          </w:tcPr>
          <w:p w14:paraId="726D302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6DF5A22">
            <w:pPr>
              <w:adjustRightInd w:val="0"/>
              <w:snapToGrid w:val="0"/>
              <w:spacing w:line="276" w:lineRule="auto"/>
              <w:jc w:val="center"/>
              <w:rPr>
                <w:rFonts w:hint="eastAsia"/>
                <w:color w:val="A6A6A6" w:themeColor="background1" w:themeShade="A6"/>
                <w:szCs w:val="21"/>
                <w:lang w:val="en-US" w:eastAsia="zh-CN"/>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FB5E95">
            <w:pPr>
              <w:adjustRightInd w:val="0"/>
              <w:snapToGrid w:val="0"/>
              <w:spacing w:line="276" w:lineRule="auto"/>
              <w:jc w:val="center"/>
              <w:rPr>
                <w:b/>
                <w:szCs w:val="21"/>
              </w:rPr>
            </w:pPr>
          </w:p>
        </w:tc>
        <w:tc>
          <w:tcPr>
            <w:tcW w:w="1163" w:type="dxa"/>
            <w:vAlign w:val="center"/>
          </w:tcPr>
          <w:p w14:paraId="64CE5DB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-7</w:t>
            </w:r>
          </w:p>
        </w:tc>
        <w:tc>
          <w:tcPr>
            <w:tcW w:w="14536" w:type="dxa"/>
            <w:gridSpan w:val="10"/>
            <w:vAlign w:val="center"/>
          </w:tcPr>
          <w:p w14:paraId="61C0E71C">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教学工作基地情况</w:t>
            </w:r>
          </w:p>
          <w:p w14:paraId="7845ABC6">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765863EB">
            <w:pPr>
              <w:adjustRightInd w:val="0"/>
              <w:snapToGrid w:val="0"/>
              <w:spacing w:line="276" w:lineRule="auto"/>
              <w:jc w:val="center"/>
              <w:rPr>
                <w:szCs w:val="21"/>
              </w:rPr>
            </w:pPr>
          </w:p>
        </w:tc>
        <w:tc>
          <w:tcPr>
            <w:tcW w:w="1274" w:type="dxa"/>
            <w:vAlign w:val="center"/>
          </w:tcPr>
          <w:p w14:paraId="459C88D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76DFB43">
            <w:pPr>
              <w:adjustRightInd w:val="0"/>
              <w:snapToGrid w:val="0"/>
              <w:spacing w:line="276" w:lineRule="auto"/>
              <w:jc w:val="both"/>
              <w:rPr>
                <w:rFonts w:hint="eastAsia"/>
                <w:color w:val="A6A6A6" w:themeColor="background1" w:themeShade="A6"/>
                <w:szCs w:val="21"/>
                <w:lang w:val="en-US" w:eastAsia="zh-CN"/>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adjustRightInd w:val="0"/>
              <w:snapToGrid w:val="0"/>
              <w:spacing w:line="276" w:lineRule="auto"/>
              <w:jc w:val="center"/>
              <w:rPr>
                <w:b/>
                <w:szCs w:val="21"/>
              </w:rPr>
            </w:pPr>
          </w:p>
        </w:tc>
        <w:tc>
          <w:tcPr>
            <w:tcW w:w="1163" w:type="dxa"/>
            <w:vAlign w:val="center"/>
          </w:tcPr>
          <w:p w14:paraId="63A71D2D">
            <w:pPr>
              <w:adjustRightInd w:val="0"/>
              <w:snapToGrid w:val="0"/>
              <w:spacing w:line="276" w:lineRule="auto"/>
              <w:jc w:val="center"/>
              <w:rPr>
                <w:rFonts w:hint="eastAsia"/>
                <w:szCs w:val="21"/>
                <w:lang w:val="en-US" w:eastAsia="zh-CN"/>
              </w:rPr>
            </w:pPr>
            <w:r>
              <w:rPr>
                <w:rFonts w:hint="eastAsia"/>
                <w:szCs w:val="21"/>
              </w:rPr>
              <w:t>3-4</w:t>
            </w:r>
            <w:r>
              <w:rPr>
                <w:rFonts w:hint="eastAsia"/>
                <w:szCs w:val="21"/>
                <w:lang w:val="en-US" w:eastAsia="zh-CN"/>
              </w:rPr>
              <w:t>-8</w:t>
            </w:r>
          </w:p>
          <w:p w14:paraId="497C7E2E">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满分3分）</w:t>
            </w:r>
          </w:p>
        </w:tc>
        <w:tc>
          <w:tcPr>
            <w:tcW w:w="14536" w:type="dxa"/>
            <w:gridSpan w:val="10"/>
            <w:vAlign w:val="center"/>
          </w:tcPr>
          <w:p w14:paraId="1301CA25">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担任系、教研室、实验室主任情况</w:t>
            </w:r>
          </w:p>
          <w:p w14:paraId="564ED9C6">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5B13E1A4">
            <w:pPr>
              <w:adjustRightInd w:val="0"/>
              <w:snapToGrid w:val="0"/>
              <w:spacing w:line="276" w:lineRule="auto"/>
              <w:jc w:val="center"/>
              <w:rPr>
                <w:szCs w:val="21"/>
              </w:rPr>
            </w:pPr>
          </w:p>
        </w:tc>
        <w:tc>
          <w:tcPr>
            <w:tcW w:w="1274" w:type="dxa"/>
            <w:vAlign w:val="center"/>
          </w:tcPr>
          <w:p w14:paraId="0CADC71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EE7D1E7">
            <w:pPr>
              <w:adjustRightInd w:val="0"/>
              <w:snapToGrid w:val="0"/>
              <w:spacing w:line="276" w:lineRule="auto"/>
              <w:jc w:val="center"/>
              <w:rPr>
                <w:rFonts w:hint="eastAsia"/>
                <w:color w:val="A6A6A6" w:themeColor="background1" w:themeShade="A6"/>
                <w:szCs w:val="21"/>
                <w:lang w:val="en-US" w:eastAsia="zh-CN"/>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DA511F">
            <w:pPr>
              <w:adjustRightInd w:val="0"/>
              <w:snapToGrid w:val="0"/>
              <w:spacing w:line="276" w:lineRule="auto"/>
              <w:jc w:val="center"/>
              <w:rPr>
                <w:b/>
                <w:szCs w:val="21"/>
              </w:rPr>
            </w:pPr>
          </w:p>
        </w:tc>
        <w:tc>
          <w:tcPr>
            <w:tcW w:w="1163" w:type="dxa"/>
            <w:vAlign w:val="center"/>
          </w:tcPr>
          <w:p w14:paraId="0F3283B4">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-9</w:t>
            </w:r>
          </w:p>
        </w:tc>
        <w:tc>
          <w:tcPr>
            <w:tcW w:w="14536" w:type="dxa"/>
            <w:gridSpan w:val="10"/>
            <w:vAlign w:val="center"/>
          </w:tcPr>
          <w:p w14:paraId="6E395D9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教材编写情况</w:t>
            </w:r>
          </w:p>
          <w:p w14:paraId="6098E792">
            <w:pPr>
              <w:adjustRightInd w:val="0"/>
              <w:snapToGrid w:val="0"/>
              <w:spacing w:line="276" w:lineRule="auto"/>
              <w:rPr>
                <w:rFonts w:hint="eastAsia"/>
                <w:b w:val="0"/>
                <w:bCs w:val="0"/>
                <w:color w:val="FF0000"/>
                <w:szCs w:val="21"/>
                <w:lang w:val="en-US" w:eastAsia="zh-CN"/>
              </w:rPr>
            </w:pPr>
            <w:r>
              <w:rPr>
                <w:rFonts w:hint="eastAsia"/>
                <w:b w:val="0"/>
                <w:bCs w:val="0"/>
                <w:color w:val="auto"/>
                <w:vertAlign w:val="baseline"/>
                <w:lang w:val="en-US" w:eastAsia="zh-CN"/>
              </w:rPr>
              <w:t>无</w:t>
            </w:r>
          </w:p>
        </w:tc>
        <w:tc>
          <w:tcPr>
            <w:tcW w:w="1200" w:type="dxa"/>
            <w:vAlign w:val="center"/>
          </w:tcPr>
          <w:p w14:paraId="04098A96">
            <w:pPr>
              <w:adjustRightInd w:val="0"/>
              <w:snapToGrid w:val="0"/>
              <w:spacing w:line="276" w:lineRule="auto"/>
              <w:jc w:val="center"/>
              <w:rPr>
                <w:szCs w:val="21"/>
              </w:rPr>
            </w:pPr>
          </w:p>
        </w:tc>
        <w:tc>
          <w:tcPr>
            <w:tcW w:w="1274" w:type="dxa"/>
            <w:vAlign w:val="center"/>
          </w:tcPr>
          <w:p w14:paraId="2AB13C3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CD9768D">
            <w:pPr>
              <w:adjustRightInd w:val="0"/>
              <w:snapToGrid w:val="0"/>
              <w:spacing w:line="276" w:lineRule="auto"/>
              <w:jc w:val="center"/>
              <w:rPr>
                <w:rFonts w:hint="eastAsia"/>
                <w:color w:val="A6A6A6" w:themeColor="background1" w:themeShade="A6"/>
                <w:szCs w:val="21"/>
                <w:lang w:val="en-US" w:eastAsia="zh-CN"/>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1C18E46">
            <w:pPr>
              <w:adjustRightInd w:val="0"/>
              <w:snapToGrid w:val="0"/>
              <w:spacing w:line="276" w:lineRule="auto"/>
              <w:jc w:val="center"/>
              <w:rPr>
                <w:b/>
                <w:szCs w:val="21"/>
              </w:rPr>
            </w:pPr>
          </w:p>
        </w:tc>
        <w:tc>
          <w:tcPr>
            <w:tcW w:w="1163" w:type="dxa"/>
            <w:vAlign w:val="center"/>
          </w:tcPr>
          <w:p w14:paraId="5A4C7E15">
            <w:pPr>
              <w:adjustRightInd w:val="0"/>
              <w:snapToGrid w:val="0"/>
              <w:spacing w:line="276" w:lineRule="auto"/>
              <w:jc w:val="center"/>
              <w:rPr>
                <w:rFonts w:hint="eastAsia"/>
                <w:szCs w:val="21"/>
                <w:lang w:val="en-US" w:eastAsia="zh-CN"/>
              </w:rPr>
            </w:pPr>
            <w:r>
              <w:rPr>
                <w:rFonts w:hint="eastAsia"/>
                <w:szCs w:val="21"/>
                <w:lang w:val="en-US" w:eastAsia="zh-CN"/>
              </w:rPr>
              <w:t>3-5</w:t>
            </w:r>
          </w:p>
          <w:p w14:paraId="5E8F1590">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413B0A08">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教学成果奖情况</w:t>
            </w:r>
          </w:p>
          <w:p w14:paraId="15F421F0">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366429EF">
            <w:pPr>
              <w:adjustRightInd w:val="0"/>
              <w:snapToGrid w:val="0"/>
              <w:spacing w:line="276" w:lineRule="auto"/>
              <w:jc w:val="center"/>
              <w:rPr>
                <w:szCs w:val="21"/>
              </w:rPr>
            </w:pPr>
          </w:p>
        </w:tc>
        <w:tc>
          <w:tcPr>
            <w:tcW w:w="1274" w:type="dxa"/>
            <w:vAlign w:val="center"/>
          </w:tcPr>
          <w:p w14:paraId="62E132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58C3AB8">
            <w:pPr>
              <w:adjustRightInd w:val="0"/>
              <w:snapToGrid w:val="0"/>
              <w:spacing w:line="276" w:lineRule="auto"/>
              <w:jc w:val="center"/>
              <w:rPr>
                <w:rFonts w:hint="default" w:eastAsia="宋体"/>
                <w:color w:val="A6A6A6" w:themeColor="background1" w:themeShade="A6"/>
                <w:szCs w:val="21"/>
                <w:lang w:val="en-US" w:eastAsia="zh-CN"/>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F1D0953">
            <w:pPr>
              <w:adjustRightInd w:val="0"/>
              <w:snapToGrid w:val="0"/>
              <w:spacing w:line="276" w:lineRule="auto"/>
              <w:jc w:val="center"/>
              <w:rPr>
                <w:b/>
                <w:szCs w:val="21"/>
              </w:rPr>
            </w:pPr>
          </w:p>
        </w:tc>
        <w:tc>
          <w:tcPr>
            <w:tcW w:w="1163" w:type="dxa"/>
            <w:vMerge w:val="restart"/>
            <w:vAlign w:val="center"/>
          </w:tcPr>
          <w:p w14:paraId="419CB715">
            <w:pPr>
              <w:adjustRightInd w:val="0"/>
              <w:snapToGrid w:val="0"/>
              <w:spacing w:line="276" w:lineRule="auto"/>
              <w:jc w:val="center"/>
              <w:rPr>
                <w:rFonts w:hint="eastAsia"/>
                <w:szCs w:val="21"/>
                <w:lang w:val="en-US" w:eastAsia="zh-CN"/>
              </w:rPr>
            </w:pPr>
            <w:r>
              <w:rPr>
                <w:rFonts w:hint="eastAsia"/>
                <w:szCs w:val="21"/>
                <w:lang w:val="en-US" w:eastAsia="zh-CN"/>
              </w:rPr>
              <w:t>3-6</w:t>
            </w:r>
          </w:p>
          <w:p w14:paraId="159289D3">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A6897C9">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3-6-1</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导学生参加政府部门主办的竞赛等</w:t>
            </w:r>
          </w:p>
          <w:p w14:paraId="7320942E">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15CE25DF">
            <w:pPr>
              <w:adjustRightInd w:val="0"/>
              <w:snapToGrid w:val="0"/>
              <w:spacing w:line="276" w:lineRule="auto"/>
              <w:jc w:val="center"/>
              <w:rPr>
                <w:szCs w:val="21"/>
              </w:rPr>
            </w:pPr>
          </w:p>
        </w:tc>
        <w:tc>
          <w:tcPr>
            <w:tcW w:w="1274" w:type="dxa"/>
            <w:vAlign w:val="center"/>
          </w:tcPr>
          <w:p w14:paraId="3A706BB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D2A0B3">
            <w:pPr>
              <w:adjustRightInd w:val="0"/>
              <w:snapToGrid w:val="0"/>
              <w:spacing w:line="276" w:lineRule="auto"/>
              <w:jc w:val="center"/>
              <w:rPr>
                <w:color w:val="A6A6A6" w:themeColor="background1" w:themeShade="A6"/>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D18C73">
            <w:pPr>
              <w:adjustRightInd w:val="0"/>
              <w:snapToGrid w:val="0"/>
              <w:spacing w:line="276" w:lineRule="auto"/>
              <w:jc w:val="center"/>
              <w:rPr>
                <w:b/>
                <w:szCs w:val="21"/>
              </w:rPr>
            </w:pPr>
          </w:p>
        </w:tc>
        <w:tc>
          <w:tcPr>
            <w:tcW w:w="1163" w:type="dxa"/>
            <w:vMerge w:val="continue"/>
            <w:vAlign w:val="center"/>
          </w:tcPr>
          <w:p w14:paraId="0EC9BFDA">
            <w:pPr>
              <w:adjustRightInd w:val="0"/>
              <w:snapToGrid w:val="0"/>
              <w:spacing w:line="276" w:lineRule="auto"/>
              <w:jc w:val="center"/>
              <w:rPr>
                <w:szCs w:val="21"/>
              </w:rPr>
            </w:pPr>
          </w:p>
        </w:tc>
        <w:tc>
          <w:tcPr>
            <w:tcW w:w="14536" w:type="dxa"/>
            <w:gridSpan w:val="10"/>
            <w:vAlign w:val="center"/>
          </w:tcPr>
          <w:p w14:paraId="5A7E60C8">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3-6-2</w:t>
            </w:r>
            <w:r>
              <w:rPr>
                <w:rFonts w:hint="eastAsia" w:eastAsia="宋体"/>
                <w:color w:val="4F81BD" w:themeColor="accent1"/>
                <w:szCs w:val="21"/>
                <w:lang w:val="en-US" w:eastAsia="zh-CN"/>
                <w14:textFill>
                  <w14:solidFill>
                    <w14:schemeClr w14:val="accent1"/>
                  </w14:solidFill>
                </w14:textFill>
              </w:rPr>
              <w:t>指导学生参加全国开放大学举办的竞赛等</w:t>
            </w:r>
          </w:p>
          <w:p w14:paraId="2278B36C">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eastAsia="zh-CN"/>
              </w:rPr>
              <w:t>填写格式：</w:t>
            </w:r>
            <w:r>
              <w:rPr>
                <w:rFonts w:hint="eastAsia"/>
                <w:b w:val="0"/>
                <w:bCs w:val="0"/>
                <w:color w:val="auto"/>
                <w:vertAlign w:val="baseline"/>
                <w:lang w:val="en-US" w:eastAsia="zh-CN"/>
              </w:rPr>
              <w:t>序号+年月+比赛等级名称+指导学生+颁奖单位+参与名次+计分</w:t>
            </w:r>
          </w:p>
          <w:p w14:paraId="3849757C">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1）2019年，全省电大学前教育专业学生优秀集体活动指导案例评选优秀指导教师奖，湖南开放大学，指导学生曹莲芳获一等奖，第一指导教师，计6分；</w:t>
            </w:r>
          </w:p>
          <w:p w14:paraId="14330F91">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2）2019年11月，国家开放大学学前教育专业学生幼儿集体活动优秀案例评选活动三等奖，指导学生曹莲芳，国家开放大学，第一指导教师，计5分；</w:t>
            </w:r>
          </w:p>
          <w:p w14:paraId="1AFE0E4B">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3）2024年11月，湖南开放大学第一届文法类专业本科学生优秀论文三等奖，指导学生夏瑜，第一指导教师，计2分；</w:t>
            </w:r>
          </w:p>
          <w:p w14:paraId="2EC3578B">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4）2025年1月，湖南开放大学网页设计大赛二等奖，指导学生舒利，第二指导教师，计1分；</w:t>
            </w:r>
          </w:p>
          <w:p w14:paraId="0673711F">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5）2025年6月，第四届学生讲思政课公开课展示活动二等奖，指导学生李君健，第一指导教师，计3分；</w:t>
            </w:r>
          </w:p>
          <w:p w14:paraId="42209A56">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6）2025年6月，第二届“英语文化节”活动二等奖，指导学生刘龙慧，第二指导教师，计1分。</w:t>
            </w:r>
          </w:p>
        </w:tc>
        <w:tc>
          <w:tcPr>
            <w:tcW w:w="1200" w:type="dxa"/>
            <w:vAlign w:val="center"/>
          </w:tcPr>
          <w:p w14:paraId="45C5967A">
            <w:pPr>
              <w:adjustRightInd w:val="0"/>
              <w:snapToGrid w:val="0"/>
              <w:spacing w:line="276" w:lineRule="auto"/>
              <w:jc w:val="center"/>
              <w:rPr>
                <w:rFonts w:hint="default" w:eastAsia="宋体"/>
                <w:szCs w:val="21"/>
                <w:lang w:val="en-US" w:eastAsia="zh-CN"/>
              </w:rPr>
            </w:pPr>
            <w:r>
              <w:rPr>
                <w:rFonts w:hint="eastAsia"/>
                <w:szCs w:val="21"/>
                <w:lang w:val="en-US" w:eastAsia="zh-CN"/>
              </w:rPr>
              <w:t>18</w:t>
            </w:r>
          </w:p>
        </w:tc>
        <w:tc>
          <w:tcPr>
            <w:tcW w:w="1274" w:type="dxa"/>
            <w:vAlign w:val="center"/>
          </w:tcPr>
          <w:p w14:paraId="4AF7D7B5">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12</w:t>
            </w:r>
          </w:p>
        </w:tc>
        <w:tc>
          <w:tcPr>
            <w:tcW w:w="2331" w:type="dxa"/>
            <w:vAlign w:val="center"/>
          </w:tcPr>
          <w:p w14:paraId="5FA834C6">
            <w:pPr>
              <w:adjustRightInd w:val="0"/>
              <w:snapToGrid w:val="0"/>
              <w:spacing w:line="276" w:lineRule="auto"/>
              <w:jc w:val="center"/>
              <w:rPr>
                <w:rFonts w:hint="eastAsia" w:eastAsia="宋体"/>
                <w:color w:val="A6A6A6" w:themeColor="background1" w:themeShade="A6"/>
                <w:szCs w:val="21"/>
                <w:lang w:eastAsia="zh-CN"/>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2771B0F">
            <w:pPr>
              <w:adjustRightInd w:val="0"/>
              <w:snapToGrid w:val="0"/>
              <w:spacing w:line="276" w:lineRule="auto"/>
              <w:jc w:val="center"/>
              <w:rPr>
                <w:b/>
                <w:szCs w:val="21"/>
              </w:rPr>
            </w:pPr>
          </w:p>
        </w:tc>
        <w:tc>
          <w:tcPr>
            <w:tcW w:w="1163" w:type="dxa"/>
            <w:vMerge w:val="continue"/>
            <w:vAlign w:val="center"/>
          </w:tcPr>
          <w:p w14:paraId="2E2EFC13">
            <w:pPr>
              <w:adjustRightInd w:val="0"/>
              <w:snapToGrid w:val="0"/>
              <w:spacing w:line="276" w:lineRule="auto"/>
              <w:jc w:val="center"/>
              <w:rPr>
                <w:rFonts w:hint="eastAsia"/>
                <w:szCs w:val="21"/>
              </w:rPr>
            </w:pPr>
          </w:p>
        </w:tc>
        <w:tc>
          <w:tcPr>
            <w:tcW w:w="14536" w:type="dxa"/>
            <w:gridSpan w:val="10"/>
            <w:vAlign w:val="center"/>
          </w:tcPr>
          <w:p w14:paraId="638CE2FF">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3-6-3</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导学生参加创新创业训练计划等项目</w:t>
            </w:r>
          </w:p>
          <w:p w14:paraId="25EF2669">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39227B63">
            <w:pPr>
              <w:adjustRightInd w:val="0"/>
              <w:snapToGrid w:val="0"/>
              <w:spacing w:line="276" w:lineRule="auto"/>
              <w:jc w:val="center"/>
              <w:rPr>
                <w:szCs w:val="21"/>
              </w:rPr>
            </w:pPr>
          </w:p>
        </w:tc>
        <w:tc>
          <w:tcPr>
            <w:tcW w:w="1274" w:type="dxa"/>
            <w:vAlign w:val="center"/>
          </w:tcPr>
          <w:p w14:paraId="7B87ECA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898656A">
            <w:pPr>
              <w:adjustRightInd w:val="0"/>
              <w:snapToGrid w:val="0"/>
              <w:spacing w:line="276" w:lineRule="auto"/>
              <w:jc w:val="center"/>
              <w:rPr>
                <w:rFonts w:hint="eastAsia"/>
                <w:color w:val="A6A6A6" w:themeColor="background1" w:themeShade="A6"/>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61F93F3">
            <w:pPr>
              <w:adjustRightInd w:val="0"/>
              <w:snapToGrid w:val="0"/>
              <w:spacing w:line="276" w:lineRule="auto"/>
              <w:jc w:val="center"/>
              <w:rPr>
                <w:b/>
                <w:szCs w:val="21"/>
              </w:rPr>
            </w:pPr>
          </w:p>
        </w:tc>
        <w:tc>
          <w:tcPr>
            <w:tcW w:w="1163" w:type="dxa"/>
            <w:vMerge w:val="continue"/>
            <w:vAlign w:val="center"/>
          </w:tcPr>
          <w:p w14:paraId="40D3FD72">
            <w:pPr>
              <w:adjustRightInd w:val="0"/>
              <w:snapToGrid w:val="0"/>
              <w:spacing w:line="276" w:lineRule="auto"/>
              <w:jc w:val="center"/>
              <w:rPr>
                <w:rFonts w:hint="eastAsia" w:eastAsia="宋体"/>
                <w:szCs w:val="21"/>
                <w:lang w:val="en-US" w:eastAsia="zh-CN"/>
              </w:rPr>
            </w:pPr>
          </w:p>
        </w:tc>
        <w:tc>
          <w:tcPr>
            <w:tcW w:w="14536" w:type="dxa"/>
            <w:gridSpan w:val="10"/>
            <w:vAlign w:val="center"/>
          </w:tcPr>
          <w:p w14:paraId="0E808C36">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w:t>
            </w:r>
            <w:r>
              <w:rPr>
                <w:rFonts w:hint="eastAsia" w:eastAsia="宋体"/>
                <w:color w:val="558ED5" w:themeColor="text2" w:themeTint="99"/>
                <w:szCs w:val="21"/>
                <w:lang w:val="en-US" w:eastAsia="zh-CN"/>
                <w14:textFill>
                  <w14:solidFill>
                    <w14:schemeClr w14:val="tx2">
                      <w14:lumMod w14:val="60000"/>
                      <w14:lumOff w14:val="40000"/>
                    </w14:schemeClr>
                  </w14:solidFill>
                </w14:textFill>
              </w:rPr>
              <w:t>4</w:t>
            </w:r>
            <w:r>
              <w:rPr>
                <w:rFonts w:hint="eastAsia" w:eastAsia="宋体"/>
                <w:color w:val="4F81BD" w:themeColor="accent1"/>
                <w:szCs w:val="21"/>
                <w:lang w:val="en-US" w:eastAsia="zh-CN"/>
                <w14:textFill>
                  <w14:solidFill>
                    <w14:schemeClr w14:val="accent1"/>
                  </w14:solidFill>
                </w14:textFill>
              </w:rPr>
              <w:t>体育学科指导学生参加比赛</w:t>
            </w:r>
          </w:p>
          <w:p w14:paraId="012DCCF1">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67755DF1">
            <w:pPr>
              <w:adjustRightInd w:val="0"/>
              <w:snapToGrid w:val="0"/>
              <w:spacing w:line="276" w:lineRule="auto"/>
              <w:jc w:val="center"/>
              <w:rPr>
                <w:szCs w:val="21"/>
              </w:rPr>
            </w:pPr>
          </w:p>
        </w:tc>
        <w:tc>
          <w:tcPr>
            <w:tcW w:w="1274" w:type="dxa"/>
            <w:vAlign w:val="center"/>
          </w:tcPr>
          <w:p w14:paraId="28364C5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CF71027">
            <w:pPr>
              <w:adjustRightInd w:val="0"/>
              <w:snapToGrid w:val="0"/>
              <w:spacing w:line="276" w:lineRule="auto"/>
              <w:jc w:val="center"/>
              <w:rPr>
                <w:color w:val="A6A6A6" w:themeColor="background1" w:themeShade="A6"/>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8A3BA95">
            <w:pPr>
              <w:adjustRightInd w:val="0"/>
              <w:snapToGrid w:val="0"/>
              <w:spacing w:line="276" w:lineRule="auto"/>
              <w:jc w:val="center"/>
              <w:rPr>
                <w:b/>
                <w:szCs w:val="21"/>
              </w:rPr>
            </w:pPr>
          </w:p>
        </w:tc>
        <w:tc>
          <w:tcPr>
            <w:tcW w:w="1163" w:type="dxa"/>
            <w:vAlign w:val="center"/>
          </w:tcPr>
          <w:p w14:paraId="66F924DF">
            <w:pPr>
              <w:adjustRightInd w:val="0"/>
              <w:snapToGrid w:val="0"/>
              <w:spacing w:line="276" w:lineRule="auto"/>
              <w:jc w:val="center"/>
              <w:rPr>
                <w:szCs w:val="21"/>
              </w:rPr>
            </w:pPr>
            <w:r>
              <w:rPr>
                <w:rFonts w:hint="eastAsia"/>
                <w:szCs w:val="21"/>
              </w:rPr>
              <w:t>3-7</w:t>
            </w:r>
          </w:p>
        </w:tc>
        <w:tc>
          <w:tcPr>
            <w:tcW w:w="14536" w:type="dxa"/>
            <w:gridSpan w:val="10"/>
            <w:vAlign w:val="center"/>
          </w:tcPr>
          <w:p w14:paraId="4E9A9FA1">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教案由专家现场评审，此项不需自评。</w:t>
            </w:r>
          </w:p>
        </w:tc>
        <w:tc>
          <w:tcPr>
            <w:tcW w:w="1200" w:type="dxa"/>
            <w:vAlign w:val="center"/>
          </w:tcPr>
          <w:p w14:paraId="47AE67E0">
            <w:pPr>
              <w:adjustRightInd w:val="0"/>
              <w:snapToGrid w:val="0"/>
              <w:spacing w:line="276" w:lineRule="auto"/>
              <w:jc w:val="center"/>
              <w:rPr>
                <w:szCs w:val="21"/>
              </w:rPr>
            </w:pPr>
            <w:r>
              <w:rPr>
                <w:rFonts w:hint="eastAsia"/>
                <w:szCs w:val="21"/>
              </w:rPr>
              <w:t>-</w:t>
            </w:r>
          </w:p>
        </w:tc>
        <w:tc>
          <w:tcPr>
            <w:tcW w:w="1274" w:type="dxa"/>
            <w:vAlign w:val="center"/>
          </w:tcPr>
          <w:p w14:paraId="25411A8F">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3D7ED06">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44C2615B">
            <w:pPr>
              <w:adjustRightInd w:val="0"/>
              <w:snapToGrid w:val="0"/>
              <w:spacing w:line="276" w:lineRule="auto"/>
              <w:jc w:val="center"/>
              <w:rPr>
                <w:b/>
                <w:szCs w:val="21"/>
              </w:rPr>
            </w:pPr>
            <w:r>
              <w:rPr>
                <w:rFonts w:hint="eastAsia"/>
                <w:b/>
                <w:szCs w:val="21"/>
              </w:rPr>
              <w:t>4.科研成果及业绩</w:t>
            </w:r>
          </w:p>
        </w:tc>
        <w:tc>
          <w:tcPr>
            <w:tcW w:w="1163" w:type="dxa"/>
            <w:vAlign w:val="center"/>
          </w:tcPr>
          <w:p w14:paraId="62D5468F">
            <w:pPr>
              <w:adjustRightInd w:val="0"/>
              <w:snapToGrid w:val="0"/>
              <w:spacing w:line="276" w:lineRule="auto"/>
              <w:jc w:val="center"/>
              <w:rPr>
                <w:rFonts w:hint="eastAsia"/>
                <w:szCs w:val="21"/>
              </w:rPr>
            </w:pPr>
            <w:r>
              <w:rPr>
                <w:rFonts w:hint="eastAsia"/>
                <w:szCs w:val="21"/>
              </w:rPr>
              <w:t>4-1</w:t>
            </w:r>
          </w:p>
          <w:p w14:paraId="33A03636">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1C657129">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学术期刊论文</w:t>
            </w:r>
            <w:r>
              <w:rPr>
                <w:color w:val="558ED5" w:themeColor="text2" w:themeTint="99"/>
                <w:szCs w:val="21"/>
                <w14:textFill>
                  <w14:solidFill>
                    <w14:schemeClr w14:val="tx2">
                      <w14:lumMod w14:val="60000"/>
                      <w14:lumOff w14:val="40000"/>
                    </w14:schemeClr>
                  </w14:solidFill>
                </w14:textFill>
              </w:rPr>
              <w:t>（</w:t>
            </w:r>
            <w:r>
              <w:rPr>
                <w:rFonts w:hint="eastAsia"/>
                <w:color w:val="auto"/>
                <w:szCs w:val="21"/>
              </w:rPr>
              <w:t>请按量化计分细则论文分类填写）：</w:t>
            </w:r>
          </w:p>
          <w:p w14:paraId="241440E2">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段令科.</w:t>
            </w:r>
            <w:r>
              <w:rPr>
                <w:rFonts w:hint="eastAsia"/>
                <w:color w:val="000000" w:themeColor="text1"/>
                <w:szCs w:val="21"/>
                <w14:textFill>
                  <w14:solidFill>
                    <w14:schemeClr w14:val="tx1"/>
                  </w14:solidFill>
                </w14:textFill>
              </w:rPr>
              <w:t>当代历史小说作家叙事风格述评——以唐浩明、高阳、二月河为研究对象</w:t>
            </w:r>
            <w:r>
              <w:rPr>
                <w:color w:val="000000" w:themeColor="text1"/>
                <w:szCs w:val="21"/>
                <w14:textFill>
                  <w14:solidFill>
                    <w14:schemeClr w14:val="tx1"/>
                  </w14:solidFill>
                </w14:textFill>
              </w:rPr>
              <w:t>[J].</w:t>
            </w:r>
            <w:r>
              <w:rPr>
                <w:rFonts w:hint="eastAsia"/>
                <w:color w:val="000000" w:themeColor="text1"/>
                <w:szCs w:val="21"/>
                <w14:textFill>
                  <w14:solidFill>
                    <w14:schemeClr w14:val="tx1"/>
                  </w14:solidFill>
                </w14:textFill>
              </w:rPr>
              <w:t>兰州教育学院学报</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2020</w:t>
            </w:r>
            <w:r>
              <w:rPr>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9:10-11.</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计5分</w:t>
            </w:r>
          </w:p>
          <w:p w14:paraId="22CA73AE">
            <w:pPr>
              <w:adjustRightInd w:val="0"/>
              <w:snapToGrid w:val="0"/>
              <w:spacing w:line="276" w:lineRule="auto"/>
              <w:rPr>
                <w:rFonts w:hint="eastAsia"/>
                <w:color w:val="000000" w:themeColor="text1"/>
                <w:szCs w:val="21"/>
                <w14:textFill>
                  <w14:solidFill>
                    <w14:schemeClr w14:val="tx1"/>
                  </w14:solidFill>
                </w14:textFill>
              </w:rPr>
            </w:pP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段令科.</w:t>
            </w:r>
            <w:r>
              <w:rPr>
                <w:rFonts w:hint="eastAsia"/>
                <w:color w:val="000000" w:themeColor="text1"/>
                <w:szCs w:val="21"/>
                <w14:textFill>
                  <w14:solidFill>
                    <w14:schemeClr w14:val="tx1"/>
                  </w14:solidFill>
                </w14:textFill>
              </w:rPr>
              <w:t>指向文本解读能力提升的汉语言教学策略研究</w:t>
            </w:r>
            <w:r>
              <w:rPr>
                <w:color w:val="000000" w:themeColor="text1"/>
                <w:szCs w:val="21"/>
                <w14:textFill>
                  <w14:solidFill>
                    <w14:schemeClr w14:val="tx1"/>
                  </w14:solidFill>
                </w14:textFill>
              </w:rPr>
              <w:t>[J].</w:t>
            </w:r>
            <w:r>
              <w:rPr>
                <w:rFonts w:hint="eastAsia"/>
                <w:color w:val="000000" w:themeColor="text1"/>
                <w:szCs w:val="21"/>
                <w14:textFill>
                  <w14:solidFill>
                    <w14:schemeClr w14:val="tx1"/>
                  </w14:solidFill>
                </w14:textFill>
              </w:rPr>
              <w:t>学周刊</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2024</w:t>
            </w:r>
            <w:r>
              <w:rPr>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10:33-36.</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计5分</w:t>
            </w:r>
          </w:p>
          <w:p w14:paraId="5C39A1C0">
            <w:pPr>
              <w:adjustRightInd w:val="0"/>
              <w:snapToGrid w:val="0"/>
              <w:spacing w:line="276" w:lineRule="auto"/>
              <w:rPr>
                <w:rFonts w:hint="eastAsia"/>
                <w:color w:val="000000" w:themeColor="text1"/>
                <w:szCs w:val="21"/>
                <w14:textFill>
                  <w14:solidFill>
                    <w14:schemeClr w14:val="tx1"/>
                  </w14:solidFill>
                </w14:textFill>
              </w:rPr>
            </w:pP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3</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段令科.</w:t>
            </w:r>
            <w:r>
              <w:rPr>
                <w:rFonts w:hint="eastAsia"/>
                <w:color w:val="000000" w:themeColor="text1"/>
                <w:szCs w:val="21"/>
                <w14:textFill>
                  <w14:solidFill>
                    <w14:schemeClr w14:val="tx1"/>
                  </w14:solidFill>
                </w14:textFill>
              </w:rPr>
              <w:t>终身教育视域下开放大学人才培养模式探究</w:t>
            </w:r>
            <w:r>
              <w:rPr>
                <w:color w:val="000000" w:themeColor="text1"/>
                <w:szCs w:val="21"/>
                <w14:textFill>
                  <w14:solidFill>
                    <w14:schemeClr w14:val="tx1"/>
                  </w14:solidFill>
                </w14:textFill>
              </w:rPr>
              <w:t>[J].</w:t>
            </w:r>
            <w:r>
              <w:rPr>
                <w:rFonts w:hint="eastAsia"/>
                <w:color w:val="000000" w:themeColor="text1"/>
                <w:szCs w:val="21"/>
                <w14:textFill>
                  <w14:solidFill>
                    <w14:schemeClr w14:val="tx1"/>
                  </w14:solidFill>
                </w14:textFill>
              </w:rPr>
              <w:t>学周刊</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2024</w:t>
            </w:r>
            <w:r>
              <w:rPr>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16:159-162.</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计5分</w:t>
            </w:r>
          </w:p>
          <w:p w14:paraId="5711A18D">
            <w:pPr>
              <w:adjustRightInd w:val="0"/>
              <w:snapToGrid w:val="0"/>
              <w:spacing w:line="276" w:lineRule="auto"/>
              <w:rPr>
                <w:rFonts w:hint="eastAsia"/>
                <w:color w:val="000000" w:themeColor="text1"/>
                <w:szCs w:val="21"/>
                <w14:textFill>
                  <w14:solidFill>
                    <w14:schemeClr w14:val="tx1"/>
                  </w14:solidFill>
                </w14:textFill>
              </w:rPr>
            </w:pP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4</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段令科.</w:t>
            </w:r>
            <w:r>
              <w:rPr>
                <w:rFonts w:hint="eastAsia"/>
                <w:color w:val="000000" w:themeColor="text1"/>
                <w:szCs w:val="21"/>
                <w14:textFill>
                  <w14:solidFill>
                    <w14:schemeClr w14:val="tx1"/>
                  </w14:solidFill>
                </w14:textFill>
              </w:rPr>
              <w:t>育人视域下汉语言文学专业课程思政建设探究</w:t>
            </w:r>
            <w:r>
              <w:rPr>
                <w:color w:val="000000" w:themeColor="text1"/>
                <w:szCs w:val="21"/>
                <w14:textFill>
                  <w14:solidFill>
                    <w14:schemeClr w14:val="tx1"/>
                  </w14:solidFill>
                </w14:textFill>
              </w:rPr>
              <w:t>[J].</w:t>
            </w:r>
            <w:r>
              <w:rPr>
                <w:rFonts w:hint="eastAsia"/>
                <w:color w:val="000000" w:themeColor="text1"/>
                <w:szCs w:val="21"/>
                <w14:textFill>
                  <w14:solidFill>
                    <w14:schemeClr w14:val="tx1"/>
                  </w14:solidFill>
                </w14:textFill>
              </w:rPr>
              <w:t>新课程研究</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2024</w:t>
            </w:r>
            <w:r>
              <w:rPr>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15:13-15.</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计5分</w:t>
            </w:r>
          </w:p>
          <w:p w14:paraId="68A91871">
            <w:pPr>
              <w:adjustRightInd w:val="0"/>
              <w:snapToGrid w:val="0"/>
              <w:spacing w:line="276" w:lineRule="auto"/>
              <w:rPr>
                <w:rFonts w:hint="eastAsia"/>
                <w:color w:val="000000" w:themeColor="text1"/>
                <w:szCs w:val="21"/>
                <w14:textFill>
                  <w14:solidFill>
                    <w14:schemeClr w14:val="tx1"/>
                  </w14:solidFill>
                </w14:textFill>
              </w:rPr>
            </w:pP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5</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段令科.</w:t>
            </w:r>
            <w:r>
              <w:rPr>
                <w:rFonts w:hint="eastAsia"/>
                <w:color w:val="000000" w:themeColor="text1"/>
                <w:szCs w:val="21"/>
                <w14:textFill>
                  <w14:solidFill>
                    <w14:schemeClr w14:val="tx1"/>
                  </w14:solidFill>
                </w14:textFill>
              </w:rPr>
              <w:t>中华优秀传统文化融入开放大学汉语言文学专业教学路径探赜——基于课程思政背景</w:t>
            </w:r>
            <w:r>
              <w:rPr>
                <w:color w:val="000000" w:themeColor="text1"/>
                <w:szCs w:val="21"/>
                <w14:textFill>
                  <w14:solidFill>
                    <w14:schemeClr w14:val="tx1"/>
                  </w14:solidFill>
                </w14:textFill>
              </w:rPr>
              <w:t>[J].</w:t>
            </w:r>
            <w:r>
              <w:rPr>
                <w:rFonts w:hint="eastAsia"/>
                <w:color w:val="000000" w:themeColor="text1"/>
                <w:szCs w:val="21"/>
                <w14:textFill>
                  <w14:solidFill>
                    <w14:schemeClr w14:val="tx1"/>
                  </w14:solidFill>
                </w14:textFill>
              </w:rPr>
              <w:t>成才之路</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2024</w:t>
            </w:r>
            <w:r>
              <w:rPr>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16:105-108.</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计5分</w:t>
            </w:r>
          </w:p>
          <w:p w14:paraId="6BEAA39C">
            <w:pPr>
              <w:adjustRightInd w:val="0"/>
              <w:snapToGrid w:val="0"/>
              <w:spacing w:line="276" w:lineRule="auto"/>
              <w:rPr>
                <w:rFonts w:hint="eastAsia"/>
                <w:color w:val="000000" w:themeColor="text1"/>
                <w:szCs w:val="21"/>
                <w14:textFill>
                  <w14:solidFill>
                    <w14:schemeClr w14:val="tx1"/>
                  </w14:solidFill>
                </w14:textFill>
              </w:rPr>
            </w:pP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6</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段令科.</w:t>
            </w:r>
            <w:r>
              <w:rPr>
                <w:rFonts w:hint="eastAsia"/>
                <w:color w:val="000000" w:themeColor="text1"/>
                <w:szCs w:val="21"/>
                <w14:textFill>
                  <w14:solidFill>
                    <w14:schemeClr w14:val="tx1"/>
                  </w14:solidFill>
                </w14:textFill>
              </w:rPr>
              <w:t>深永的憾恨与痛悼——浅析王沂孙《齐天乐·蝉》</w:t>
            </w:r>
            <w:r>
              <w:rPr>
                <w:color w:val="000000" w:themeColor="text1"/>
                <w:szCs w:val="21"/>
                <w14:textFill>
                  <w14:solidFill>
                    <w14:schemeClr w14:val="tx1"/>
                  </w14:solidFill>
                </w14:textFill>
              </w:rPr>
              <w:t>[J].</w:t>
            </w:r>
            <w:r>
              <w:rPr>
                <w:rFonts w:hint="eastAsia"/>
                <w:color w:val="000000" w:themeColor="text1"/>
                <w:szCs w:val="21"/>
                <w14:textFill>
                  <w14:solidFill>
                    <w14:schemeClr w14:val="tx1"/>
                  </w14:solidFill>
                </w14:textFill>
              </w:rPr>
              <w:t>名作欣赏</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2024</w:t>
            </w:r>
            <w:r>
              <w:rPr>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20:126-128.</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计5分</w:t>
            </w:r>
          </w:p>
          <w:p w14:paraId="6B7758B6">
            <w:pPr>
              <w:adjustRightInd w:val="0"/>
              <w:snapToGrid w:val="0"/>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7</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段令科.</w:t>
            </w:r>
            <w:r>
              <w:rPr>
                <w:rFonts w:hint="eastAsia"/>
                <w:color w:val="000000" w:themeColor="text1"/>
                <w:szCs w:val="21"/>
                <w14:textFill>
                  <w14:solidFill>
                    <w14:schemeClr w14:val="tx1"/>
                  </w14:solidFill>
                </w14:textFill>
              </w:rPr>
              <w:t>思政教育融入高校“现代汉语”课程探讨</w:t>
            </w:r>
            <w:r>
              <w:rPr>
                <w:color w:val="000000" w:themeColor="text1"/>
                <w:szCs w:val="21"/>
                <w14:textFill>
                  <w14:solidFill>
                    <w14:schemeClr w14:val="tx1"/>
                  </w14:solidFill>
                </w14:textFill>
              </w:rPr>
              <w:t>[J].</w:t>
            </w:r>
            <w:r>
              <w:rPr>
                <w:rFonts w:hint="eastAsia"/>
                <w:color w:val="000000" w:themeColor="text1"/>
                <w:szCs w:val="21"/>
                <w14:textFill>
                  <w14:solidFill>
                    <w14:schemeClr w14:val="tx1"/>
                  </w14:solidFill>
                </w14:textFill>
              </w:rPr>
              <w:t>成才之路</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2024</w:t>
            </w:r>
            <w:r>
              <w:rPr>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21:45-48.；计5分</w:t>
            </w:r>
          </w:p>
        </w:tc>
        <w:tc>
          <w:tcPr>
            <w:tcW w:w="1200" w:type="dxa"/>
            <w:vAlign w:val="center"/>
          </w:tcPr>
          <w:p w14:paraId="4BD3B064">
            <w:pPr>
              <w:adjustRightInd w:val="0"/>
              <w:snapToGrid w:val="0"/>
              <w:spacing w:line="276" w:lineRule="auto"/>
              <w:jc w:val="center"/>
              <w:rPr>
                <w:rFonts w:hint="default" w:eastAsia="宋体"/>
                <w:szCs w:val="21"/>
                <w:lang w:val="en-US" w:eastAsia="zh-CN"/>
              </w:rPr>
            </w:pPr>
            <w:r>
              <w:rPr>
                <w:rFonts w:hint="eastAsia"/>
                <w:szCs w:val="21"/>
                <w:lang w:val="en-US" w:eastAsia="zh-CN"/>
              </w:rPr>
              <w:t>30</w:t>
            </w:r>
          </w:p>
        </w:tc>
        <w:tc>
          <w:tcPr>
            <w:tcW w:w="1274" w:type="dxa"/>
            <w:vAlign w:val="center"/>
          </w:tcPr>
          <w:p w14:paraId="374D219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30</w:t>
            </w:r>
          </w:p>
        </w:tc>
        <w:tc>
          <w:tcPr>
            <w:tcW w:w="2331" w:type="dxa"/>
            <w:vAlign w:val="center"/>
          </w:tcPr>
          <w:p w14:paraId="42142896">
            <w:pPr>
              <w:adjustRightInd w:val="0"/>
              <w:snapToGrid w:val="0"/>
              <w:spacing w:line="276" w:lineRule="auto"/>
              <w:jc w:val="center"/>
              <w:rPr>
                <w:rFonts w:hint="default" w:eastAsia="宋体"/>
                <w:color w:val="A6A6A6" w:themeColor="background1" w:themeShade="A6"/>
                <w:szCs w:val="21"/>
                <w:lang w:val="en-US" w:eastAsia="zh-CN"/>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95A84AA">
            <w:pPr>
              <w:adjustRightInd w:val="0"/>
              <w:snapToGrid w:val="0"/>
              <w:spacing w:line="276" w:lineRule="auto"/>
              <w:jc w:val="center"/>
              <w:rPr>
                <w:b/>
                <w:szCs w:val="21"/>
              </w:rPr>
            </w:pPr>
          </w:p>
        </w:tc>
        <w:tc>
          <w:tcPr>
            <w:tcW w:w="1163" w:type="dxa"/>
            <w:vAlign w:val="center"/>
          </w:tcPr>
          <w:p w14:paraId="501AB396">
            <w:pPr>
              <w:adjustRightInd w:val="0"/>
              <w:snapToGrid w:val="0"/>
              <w:spacing w:line="276" w:lineRule="auto"/>
              <w:jc w:val="center"/>
              <w:rPr>
                <w:szCs w:val="21"/>
              </w:rPr>
            </w:pPr>
            <w:r>
              <w:rPr>
                <w:rFonts w:hint="eastAsia"/>
                <w:szCs w:val="21"/>
              </w:rPr>
              <w:t>4-2</w:t>
            </w:r>
          </w:p>
        </w:tc>
        <w:tc>
          <w:tcPr>
            <w:tcW w:w="14536" w:type="dxa"/>
            <w:gridSpan w:val="10"/>
            <w:vAlign w:val="center"/>
          </w:tcPr>
          <w:p w14:paraId="36B2AC4A">
            <w:pPr>
              <w:adjustRightInd w:val="0"/>
              <w:snapToGrid w:val="0"/>
              <w:spacing w:line="276" w:lineRule="auto"/>
              <w:rPr>
                <w:rFonts w:hint="eastAsia" w:eastAsia="宋体"/>
                <w:color w:val="auto"/>
                <w:szCs w:val="21"/>
                <w:lang w:val="en-US" w:eastAsia="zh-CN"/>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4-2-1学术著作</w:t>
            </w:r>
            <w:r>
              <w:rPr>
                <w:rFonts w:hint="eastAsia" w:eastAsia="宋体"/>
                <w:color w:val="auto"/>
                <w:szCs w:val="21"/>
                <w:lang w:val="en-US" w:eastAsia="zh-CN"/>
              </w:rPr>
              <w:t>（学术专著、编著和译著）：</w:t>
            </w:r>
          </w:p>
          <w:p w14:paraId="64C97CDA">
            <w:pPr>
              <w:adjustRightInd w:val="0"/>
              <w:snapToGrid w:val="0"/>
              <w:spacing w:line="276" w:lineRule="auto"/>
              <w:rPr>
                <w:rFonts w:hint="default" w:eastAsia="宋体"/>
                <w:color w:val="auto"/>
                <w:szCs w:val="21"/>
                <w:lang w:val="en-US" w:eastAsia="zh-CN"/>
              </w:rPr>
            </w:pPr>
            <w:r>
              <w:rPr>
                <w:color w:val="auto"/>
                <w:szCs w:val="21"/>
              </w:rPr>
              <w:t>[1]</w:t>
            </w:r>
            <w:r>
              <w:rPr>
                <w:rFonts w:hint="eastAsia"/>
                <w:color w:val="auto"/>
                <w:szCs w:val="21"/>
                <w:lang w:val="en-US" w:eastAsia="zh-CN"/>
              </w:rPr>
              <w:t>主编：段令科，参编：刘国军，何静，</w:t>
            </w:r>
            <w:r>
              <w:rPr>
                <w:rFonts w:hint="eastAsia"/>
                <w:color w:val="auto"/>
                <w:szCs w:val="21"/>
              </w:rPr>
              <w:t>高校思想政治教育与中华优秀传统文化的融合研究</w:t>
            </w:r>
            <w:r>
              <w:rPr>
                <w:rFonts w:hint="eastAsia"/>
                <w:color w:val="auto"/>
                <w:szCs w:val="21"/>
                <w:lang w:eastAsia="zh-CN"/>
              </w:rPr>
              <w:t>，</w:t>
            </w:r>
            <w:r>
              <w:rPr>
                <w:rFonts w:hint="eastAsia"/>
                <w:color w:val="auto"/>
                <w:szCs w:val="21"/>
                <w:lang w:val="en-US" w:eastAsia="zh-CN"/>
              </w:rPr>
              <w:t>团结出版社（国家级出版社），230千字，2025.06；计50分</w:t>
            </w:r>
          </w:p>
        </w:tc>
        <w:tc>
          <w:tcPr>
            <w:tcW w:w="1200" w:type="dxa"/>
            <w:vAlign w:val="center"/>
          </w:tcPr>
          <w:p w14:paraId="4E400331">
            <w:pPr>
              <w:adjustRightInd w:val="0"/>
              <w:snapToGrid w:val="0"/>
              <w:spacing w:line="276" w:lineRule="auto"/>
              <w:jc w:val="center"/>
              <w:rPr>
                <w:rFonts w:hint="default" w:eastAsia="宋体"/>
                <w:szCs w:val="21"/>
                <w:lang w:val="en-US" w:eastAsia="zh-CN"/>
              </w:rPr>
            </w:pPr>
            <w:r>
              <w:rPr>
                <w:rFonts w:hint="eastAsia"/>
                <w:szCs w:val="21"/>
                <w:lang w:val="en-US" w:eastAsia="zh-CN"/>
              </w:rPr>
              <w:t>50</w:t>
            </w:r>
          </w:p>
        </w:tc>
        <w:tc>
          <w:tcPr>
            <w:tcW w:w="1274" w:type="dxa"/>
            <w:vAlign w:val="center"/>
          </w:tcPr>
          <w:p w14:paraId="5A2B9D2B">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35</w:t>
            </w:r>
          </w:p>
        </w:tc>
        <w:tc>
          <w:tcPr>
            <w:tcW w:w="2331" w:type="dxa"/>
            <w:vAlign w:val="center"/>
          </w:tcPr>
          <w:p w14:paraId="1957C108">
            <w:pPr>
              <w:adjustRightInd w:val="0"/>
              <w:snapToGrid w:val="0"/>
              <w:spacing w:line="276" w:lineRule="auto"/>
              <w:jc w:val="center"/>
              <w:rPr>
                <w:rFonts w:hint="eastAsia" w:eastAsia="宋体"/>
                <w:color w:val="A6A6A6" w:themeColor="background1" w:themeShade="A6"/>
                <w:szCs w:val="21"/>
                <w:lang w:eastAsia="zh-CN"/>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B5C8A4B">
            <w:pPr>
              <w:adjustRightInd w:val="0"/>
              <w:snapToGrid w:val="0"/>
              <w:spacing w:line="276" w:lineRule="auto"/>
              <w:jc w:val="center"/>
              <w:rPr>
                <w:b/>
                <w:szCs w:val="21"/>
              </w:rPr>
            </w:pPr>
          </w:p>
        </w:tc>
        <w:tc>
          <w:tcPr>
            <w:tcW w:w="1163" w:type="dxa"/>
            <w:vMerge w:val="restart"/>
            <w:vAlign w:val="center"/>
          </w:tcPr>
          <w:p w14:paraId="3ECA733F">
            <w:pPr>
              <w:adjustRightInd w:val="0"/>
              <w:snapToGrid w:val="0"/>
              <w:spacing w:line="276" w:lineRule="auto"/>
              <w:jc w:val="center"/>
              <w:rPr>
                <w:rFonts w:hint="eastAsia"/>
                <w:szCs w:val="21"/>
              </w:rPr>
            </w:pPr>
            <w:r>
              <w:rPr>
                <w:rFonts w:hint="eastAsia"/>
                <w:szCs w:val="21"/>
              </w:rPr>
              <w:t>4-3</w:t>
            </w:r>
          </w:p>
          <w:p w14:paraId="0C3F595A">
            <w:pPr>
              <w:adjustRightInd w:val="0"/>
              <w:snapToGrid w:val="0"/>
              <w:spacing w:line="276" w:lineRule="auto"/>
              <w:jc w:val="center"/>
              <w:rPr>
                <w:szCs w:val="21"/>
              </w:rPr>
            </w:pPr>
            <w:r>
              <w:rPr>
                <w:rFonts w:hint="eastAsia"/>
                <w:color w:val="auto"/>
                <w:sz w:val="16"/>
                <w:szCs w:val="16"/>
                <w:lang w:val="en-US" w:eastAsia="zh-CN"/>
              </w:rPr>
              <w:t>（注意计分封顶）</w:t>
            </w:r>
          </w:p>
        </w:tc>
        <w:tc>
          <w:tcPr>
            <w:tcW w:w="14536" w:type="dxa"/>
            <w:gridSpan w:val="10"/>
            <w:vAlign w:val="center"/>
          </w:tcPr>
          <w:p w14:paraId="694ECFAD">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4-3-1原创作品、产品</w:t>
            </w:r>
          </w:p>
          <w:p w14:paraId="5F718647">
            <w:pPr>
              <w:adjustRightInd w:val="0"/>
              <w:snapToGrid w:val="0"/>
              <w:spacing w:line="276" w:lineRule="auto"/>
              <w:rPr>
                <w:rFonts w:hint="default" w:eastAsia="宋体"/>
                <w:color w:val="558ED5" w:themeColor="text2" w:themeTint="99"/>
                <w:szCs w:val="21"/>
                <w:lang w:val="en-US" w:eastAsia="zh-CN"/>
                <w14:textFill>
                  <w14:solidFill>
                    <w14:schemeClr w14:val="tx2">
                      <w14:lumMod w14:val="60000"/>
                      <w14:lumOff w14:val="40000"/>
                    </w14:schemeClr>
                  </w14:solidFill>
                </w14:textFill>
              </w:rPr>
            </w:pPr>
            <w:r>
              <w:rPr>
                <w:rFonts w:hint="eastAsia"/>
                <w:color w:val="auto"/>
                <w:szCs w:val="21"/>
                <w:lang w:val="en-US" w:eastAsia="zh-CN"/>
              </w:rPr>
              <w:t>无</w:t>
            </w:r>
          </w:p>
        </w:tc>
        <w:tc>
          <w:tcPr>
            <w:tcW w:w="1200" w:type="dxa"/>
            <w:vAlign w:val="center"/>
          </w:tcPr>
          <w:p w14:paraId="46AE610D">
            <w:pPr>
              <w:adjustRightInd w:val="0"/>
              <w:snapToGrid w:val="0"/>
              <w:spacing w:line="276" w:lineRule="auto"/>
              <w:jc w:val="center"/>
              <w:rPr>
                <w:szCs w:val="21"/>
              </w:rPr>
            </w:pPr>
          </w:p>
        </w:tc>
        <w:tc>
          <w:tcPr>
            <w:tcW w:w="1274" w:type="dxa"/>
            <w:vMerge w:val="restart"/>
            <w:vAlign w:val="center"/>
          </w:tcPr>
          <w:p w14:paraId="014D0DD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80A76E8">
            <w:pPr>
              <w:adjustRightInd w:val="0"/>
              <w:snapToGrid w:val="0"/>
              <w:spacing w:line="276" w:lineRule="auto"/>
              <w:jc w:val="center"/>
              <w:rPr>
                <w:rFonts w:hint="eastAsia" w:eastAsia="宋体"/>
                <w:color w:val="A6A6A6" w:themeColor="background1" w:themeShade="A6"/>
                <w:szCs w:val="21"/>
                <w:lang w:eastAsia="zh-CN"/>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62BED10">
            <w:pPr>
              <w:adjustRightInd w:val="0"/>
              <w:snapToGrid w:val="0"/>
              <w:spacing w:line="276" w:lineRule="auto"/>
              <w:jc w:val="center"/>
              <w:rPr>
                <w:b/>
                <w:szCs w:val="21"/>
              </w:rPr>
            </w:pPr>
          </w:p>
        </w:tc>
        <w:tc>
          <w:tcPr>
            <w:tcW w:w="1163" w:type="dxa"/>
            <w:vMerge w:val="continue"/>
            <w:vAlign w:val="center"/>
          </w:tcPr>
          <w:p w14:paraId="5C681B9A">
            <w:pPr>
              <w:adjustRightInd w:val="0"/>
              <w:snapToGrid w:val="0"/>
              <w:spacing w:line="276" w:lineRule="auto"/>
              <w:jc w:val="center"/>
              <w:rPr>
                <w:szCs w:val="21"/>
              </w:rPr>
            </w:pPr>
          </w:p>
        </w:tc>
        <w:tc>
          <w:tcPr>
            <w:tcW w:w="14536" w:type="dxa"/>
            <w:gridSpan w:val="10"/>
            <w:vAlign w:val="center"/>
          </w:tcPr>
          <w:p w14:paraId="4099FE62">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4-3-2非原创作品、产品</w:t>
            </w:r>
          </w:p>
          <w:p w14:paraId="36210B29">
            <w:pPr>
              <w:adjustRightInd w:val="0"/>
              <w:snapToGrid w:val="0"/>
              <w:spacing w:line="276" w:lineRule="auto"/>
              <w:rPr>
                <w:rFonts w:hint="default" w:eastAsia="宋体"/>
                <w:color w:val="558ED5" w:themeColor="text2" w:themeTint="99"/>
                <w:szCs w:val="21"/>
                <w:lang w:val="en-US" w:eastAsia="zh-CN"/>
                <w14:textFill>
                  <w14:solidFill>
                    <w14:schemeClr w14:val="tx2">
                      <w14:lumMod w14:val="60000"/>
                      <w14:lumOff w14:val="40000"/>
                    </w14:schemeClr>
                  </w14:solidFill>
                </w14:textFill>
              </w:rPr>
            </w:pPr>
            <w:r>
              <w:rPr>
                <w:rFonts w:hint="eastAsia"/>
                <w:color w:val="auto"/>
                <w:szCs w:val="21"/>
                <w:lang w:val="en-US" w:eastAsia="zh-CN"/>
              </w:rPr>
              <w:t>无</w:t>
            </w:r>
          </w:p>
        </w:tc>
        <w:tc>
          <w:tcPr>
            <w:tcW w:w="1200" w:type="dxa"/>
            <w:vAlign w:val="center"/>
          </w:tcPr>
          <w:p w14:paraId="40ED6E66">
            <w:pPr>
              <w:adjustRightInd w:val="0"/>
              <w:snapToGrid w:val="0"/>
              <w:spacing w:line="276" w:lineRule="auto"/>
              <w:jc w:val="center"/>
              <w:rPr>
                <w:szCs w:val="21"/>
              </w:rPr>
            </w:pPr>
          </w:p>
        </w:tc>
        <w:tc>
          <w:tcPr>
            <w:tcW w:w="1274" w:type="dxa"/>
            <w:vMerge w:val="continue"/>
            <w:vAlign w:val="center"/>
          </w:tcPr>
          <w:p w14:paraId="1D49F3C3">
            <w:pPr>
              <w:adjustRightInd w:val="0"/>
              <w:snapToGrid w:val="0"/>
              <w:spacing w:line="276" w:lineRule="auto"/>
              <w:jc w:val="center"/>
              <w:rPr>
                <w:rFonts w:hint="eastAsia" w:eastAsia="宋体"/>
                <w:color w:val="auto"/>
                <w:szCs w:val="21"/>
                <w:lang w:val="en-US" w:eastAsia="zh-CN"/>
              </w:rPr>
            </w:pPr>
          </w:p>
        </w:tc>
        <w:tc>
          <w:tcPr>
            <w:tcW w:w="2331" w:type="dxa"/>
            <w:vAlign w:val="center"/>
          </w:tcPr>
          <w:p w14:paraId="118C1216">
            <w:pPr>
              <w:adjustRightInd w:val="0"/>
              <w:snapToGrid w:val="0"/>
              <w:spacing w:line="276" w:lineRule="auto"/>
              <w:jc w:val="center"/>
              <w:rPr>
                <w:rFonts w:hint="eastAsia" w:eastAsia="宋体"/>
                <w:color w:val="A6A6A6" w:themeColor="background1" w:themeShade="A6"/>
                <w:szCs w:val="21"/>
                <w:lang w:eastAsia="zh-CN"/>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F4586BF">
            <w:pPr>
              <w:adjustRightInd w:val="0"/>
              <w:snapToGrid w:val="0"/>
              <w:spacing w:line="276" w:lineRule="auto"/>
              <w:jc w:val="center"/>
              <w:rPr>
                <w:b/>
                <w:szCs w:val="21"/>
              </w:rPr>
            </w:pPr>
          </w:p>
        </w:tc>
        <w:tc>
          <w:tcPr>
            <w:tcW w:w="1163" w:type="dxa"/>
            <w:vAlign w:val="center"/>
          </w:tcPr>
          <w:p w14:paraId="575EEDF5">
            <w:pPr>
              <w:adjustRightInd w:val="0"/>
              <w:snapToGrid w:val="0"/>
              <w:spacing w:line="276" w:lineRule="auto"/>
              <w:jc w:val="center"/>
              <w:rPr>
                <w:rFonts w:hint="default" w:eastAsia="宋体"/>
                <w:szCs w:val="21"/>
                <w:lang w:val="en-US" w:eastAsia="zh-CN"/>
              </w:rPr>
            </w:pPr>
            <w:r>
              <w:rPr>
                <w:rFonts w:hint="eastAsia"/>
                <w:szCs w:val="21"/>
              </w:rPr>
              <w:t>4-4</w:t>
            </w:r>
            <w:r>
              <w:rPr>
                <w:rFonts w:hint="eastAsia"/>
                <w:szCs w:val="21"/>
                <w:lang w:val="en-US" w:eastAsia="zh-CN"/>
              </w:rPr>
              <w:t>-1</w:t>
            </w:r>
          </w:p>
          <w:p w14:paraId="360AAF94">
            <w:pPr>
              <w:adjustRightInd w:val="0"/>
              <w:snapToGrid w:val="0"/>
              <w:spacing w:line="276" w:lineRule="auto"/>
              <w:jc w:val="center"/>
              <w:rPr>
                <w:rFonts w:hint="eastAsia"/>
                <w:szCs w:val="21"/>
              </w:rPr>
            </w:pPr>
          </w:p>
        </w:tc>
        <w:tc>
          <w:tcPr>
            <w:tcW w:w="14536" w:type="dxa"/>
            <w:gridSpan w:val="10"/>
            <w:vAlign w:val="center"/>
          </w:tcPr>
          <w:p w14:paraId="5B536E22">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纵向科研项目（含科研、教改等项目）</w:t>
            </w:r>
          </w:p>
          <w:p w14:paraId="279F391B">
            <w:pPr>
              <w:adjustRightInd w:val="0"/>
              <w:snapToGrid w:val="0"/>
              <w:spacing w:line="276" w:lineRule="auto"/>
              <w:rPr>
                <w:rFonts w:hint="default"/>
                <w:color w:val="auto"/>
                <w:szCs w:val="21"/>
                <w:lang w:val="en-US" w:eastAsia="zh-CN"/>
              </w:rPr>
            </w:pPr>
            <w:r>
              <w:rPr>
                <w:rFonts w:hint="eastAsia"/>
                <w:color w:val="auto"/>
                <w:szCs w:val="21"/>
                <w:lang w:val="en-US" w:eastAsia="zh-CN"/>
              </w:rPr>
              <w:t>[1]段令科，益阳市社科联一般课题，2018YS144，当代历史小说作家叙事风格述评—以唐浩明、高阳、二月河为研究对象，2018/5-2020/12，已结题，主持；计15分</w:t>
            </w:r>
          </w:p>
          <w:p w14:paraId="54ACAC46">
            <w:pPr>
              <w:adjustRightInd w:val="0"/>
              <w:snapToGrid w:val="0"/>
              <w:spacing w:line="276" w:lineRule="auto"/>
              <w:rPr>
                <w:rFonts w:hint="default"/>
                <w:color w:val="auto"/>
                <w:szCs w:val="21"/>
                <w:lang w:val="en-US" w:eastAsia="zh-CN"/>
              </w:rPr>
            </w:pPr>
            <w:r>
              <w:rPr>
                <w:rFonts w:hint="eastAsia"/>
                <w:color w:val="auto"/>
                <w:szCs w:val="21"/>
                <w:lang w:val="en-US" w:eastAsia="zh-CN"/>
              </w:rPr>
              <w:t>[2]段令科，益阳市社科联一般课题，2022YS240，习近平总书记文艺理论的“人民性”研究，2022/4-2023/12，已结题，主持；计15分</w:t>
            </w:r>
          </w:p>
          <w:p w14:paraId="122D17A2">
            <w:pPr>
              <w:adjustRightInd w:val="0"/>
              <w:snapToGrid w:val="0"/>
              <w:spacing w:line="276" w:lineRule="auto"/>
              <w:rPr>
                <w:rFonts w:hint="default"/>
                <w:color w:val="auto"/>
                <w:szCs w:val="21"/>
                <w:lang w:val="en-US" w:eastAsia="zh-CN"/>
              </w:rPr>
            </w:pPr>
            <w:r>
              <w:rPr>
                <w:rFonts w:hint="eastAsia"/>
                <w:color w:val="auto"/>
                <w:szCs w:val="21"/>
                <w:lang w:val="en-US" w:eastAsia="zh-CN"/>
              </w:rPr>
              <w:t>[3]段令科，益阳市社科联专项课题，Z0416176，数字资源整合视角下成人教育 “四链一体” 学习生态构建研究，2025/3- ，在研，主持；计9分</w:t>
            </w:r>
          </w:p>
        </w:tc>
        <w:tc>
          <w:tcPr>
            <w:tcW w:w="1200" w:type="dxa"/>
            <w:vAlign w:val="center"/>
          </w:tcPr>
          <w:p w14:paraId="0B9D2355">
            <w:pPr>
              <w:adjustRightInd w:val="0"/>
              <w:snapToGrid w:val="0"/>
              <w:spacing w:line="276" w:lineRule="auto"/>
              <w:jc w:val="center"/>
              <w:rPr>
                <w:rFonts w:hint="default" w:eastAsia="宋体"/>
                <w:szCs w:val="21"/>
                <w:lang w:val="en-US" w:eastAsia="zh-CN"/>
              </w:rPr>
            </w:pPr>
            <w:r>
              <w:rPr>
                <w:rFonts w:hint="eastAsia"/>
                <w:szCs w:val="21"/>
                <w:lang w:val="en-US" w:eastAsia="zh-CN"/>
              </w:rPr>
              <w:t>39</w:t>
            </w:r>
          </w:p>
        </w:tc>
        <w:tc>
          <w:tcPr>
            <w:tcW w:w="1274" w:type="dxa"/>
            <w:vAlign w:val="center"/>
          </w:tcPr>
          <w:p w14:paraId="7F11080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39</w:t>
            </w:r>
          </w:p>
        </w:tc>
        <w:tc>
          <w:tcPr>
            <w:tcW w:w="2331" w:type="dxa"/>
            <w:vAlign w:val="center"/>
          </w:tcPr>
          <w:p w14:paraId="5BFDD522">
            <w:pPr>
              <w:adjustRightInd w:val="0"/>
              <w:snapToGrid w:val="0"/>
              <w:spacing w:line="276" w:lineRule="auto"/>
              <w:jc w:val="center"/>
              <w:rPr>
                <w:rFonts w:hint="eastAsia" w:eastAsia="宋体"/>
                <w:color w:val="A6A6A6" w:themeColor="background1" w:themeShade="A6"/>
                <w:szCs w:val="21"/>
                <w:lang w:eastAsia="zh-CN"/>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9327FAC">
            <w:pPr>
              <w:adjustRightInd w:val="0"/>
              <w:snapToGrid w:val="0"/>
              <w:spacing w:line="276" w:lineRule="auto"/>
              <w:jc w:val="center"/>
              <w:rPr>
                <w:b/>
                <w:szCs w:val="21"/>
              </w:rPr>
            </w:pPr>
          </w:p>
        </w:tc>
        <w:tc>
          <w:tcPr>
            <w:tcW w:w="1163" w:type="dxa"/>
            <w:vAlign w:val="center"/>
          </w:tcPr>
          <w:p w14:paraId="047F2B83">
            <w:pPr>
              <w:adjustRightInd w:val="0"/>
              <w:snapToGrid w:val="0"/>
              <w:spacing w:line="276" w:lineRule="auto"/>
              <w:jc w:val="center"/>
              <w:rPr>
                <w:rFonts w:hint="eastAsia"/>
                <w:szCs w:val="21"/>
                <w:lang w:val="en-US" w:eastAsia="zh-CN"/>
              </w:rPr>
            </w:pPr>
            <w:r>
              <w:rPr>
                <w:rFonts w:hint="eastAsia"/>
                <w:szCs w:val="21"/>
                <w:lang w:val="en-US" w:eastAsia="zh-CN"/>
              </w:rPr>
              <w:t>4-4-2</w:t>
            </w:r>
          </w:p>
          <w:p w14:paraId="05987D4F">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72100971">
            <w:pPr>
              <w:adjustRightInd w:val="0"/>
              <w:snapToGrid w:val="0"/>
              <w:spacing w:line="276" w:lineRule="auto"/>
              <w:rPr>
                <w:rFonts w:hint="default"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横向项目</w:t>
            </w:r>
          </w:p>
          <w:p w14:paraId="1BE2BD90">
            <w:pPr>
              <w:adjustRightInd w:val="0"/>
              <w:snapToGrid w:val="0"/>
              <w:spacing w:line="276" w:lineRule="auto"/>
              <w:rPr>
                <w:color w:val="auto"/>
                <w:szCs w:val="21"/>
              </w:rPr>
            </w:pPr>
            <w:r>
              <w:rPr>
                <w:rFonts w:hint="eastAsia" w:asciiTheme="minorEastAsia" w:hAnsiTheme="minorEastAsia" w:eastAsiaTheme="minorEastAsia"/>
                <w:color w:val="auto"/>
                <w:szCs w:val="21"/>
                <w:lang w:val="en-US" w:eastAsia="zh-CN"/>
              </w:rPr>
              <w:t>无</w:t>
            </w:r>
          </w:p>
        </w:tc>
        <w:tc>
          <w:tcPr>
            <w:tcW w:w="1200" w:type="dxa"/>
            <w:vAlign w:val="center"/>
          </w:tcPr>
          <w:p w14:paraId="53E56880">
            <w:pPr>
              <w:adjustRightInd w:val="0"/>
              <w:snapToGrid w:val="0"/>
              <w:spacing w:line="276" w:lineRule="auto"/>
              <w:jc w:val="center"/>
              <w:rPr>
                <w:szCs w:val="21"/>
              </w:rPr>
            </w:pPr>
          </w:p>
        </w:tc>
        <w:tc>
          <w:tcPr>
            <w:tcW w:w="1274" w:type="dxa"/>
            <w:vAlign w:val="center"/>
          </w:tcPr>
          <w:p w14:paraId="08C20BE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CC1C82F">
            <w:pPr>
              <w:adjustRightInd w:val="0"/>
              <w:snapToGrid w:val="0"/>
              <w:spacing w:line="276" w:lineRule="auto"/>
              <w:jc w:val="center"/>
              <w:rPr>
                <w:rFonts w:hint="eastAsia" w:eastAsia="宋体"/>
                <w:color w:val="A6A6A6" w:themeColor="background1" w:themeShade="A6"/>
                <w:szCs w:val="21"/>
                <w:lang w:eastAsia="zh-CN"/>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ED83615">
            <w:pPr>
              <w:adjustRightInd w:val="0"/>
              <w:snapToGrid w:val="0"/>
              <w:spacing w:line="276" w:lineRule="auto"/>
              <w:jc w:val="center"/>
              <w:rPr>
                <w:b/>
                <w:szCs w:val="21"/>
              </w:rPr>
            </w:pPr>
          </w:p>
        </w:tc>
        <w:tc>
          <w:tcPr>
            <w:tcW w:w="1163" w:type="dxa"/>
            <w:vAlign w:val="center"/>
          </w:tcPr>
          <w:p w14:paraId="7EAF159E">
            <w:pPr>
              <w:adjustRightInd w:val="0"/>
              <w:snapToGrid w:val="0"/>
              <w:spacing w:line="276" w:lineRule="auto"/>
              <w:jc w:val="center"/>
              <w:rPr>
                <w:rFonts w:hint="eastAsia" w:eastAsia="宋体"/>
                <w:szCs w:val="21"/>
                <w:lang w:val="en-US" w:eastAsia="zh-CN"/>
              </w:rPr>
            </w:pPr>
            <w:r>
              <w:rPr>
                <w:rFonts w:hint="eastAsia"/>
                <w:szCs w:val="21"/>
              </w:rPr>
              <w:t>4-</w:t>
            </w:r>
            <w:r>
              <w:rPr>
                <w:rFonts w:hint="eastAsia"/>
                <w:szCs w:val="21"/>
                <w:lang w:val="en-US" w:eastAsia="zh-CN"/>
              </w:rPr>
              <w:t>5</w:t>
            </w:r>
          </w:p>
        </w:tc>
        <w:tc>
          <w:tcPr>
            <w:tcW w:w="14536" w:type="dxa"/>
            <w:gridSpan w:val="10"/>
            <w:vAlign w:val="center"/>
          </w:tcPr>
          <w:p w14:paraId="462DC5A3">
            <w:pPr>
              <w:adjustRightInd w:val="0"/>
              <w:snapToGrid w:val="0"/>
              <w:spacing w:line="276" w:lineRule="auto"/>
              <w:rPr>
                <w:rFonts w:hint="eastAsia"/>
                <w:color w:val="558ED5" w:themeColor="text2" w:themeTint="99"/>
                <w:szCs w:val="21"/>
                <w:lang w:val="en-US" w:eastAsia="zh-CN"/>
                <w14:textFill>
                  <w14:solidFill>
                    <w14:schemeClr w14:val="tx2">
                      <w14:lumMod w14:val="60000"/>
                      <w14:lumOff w14:val="40000"/>
                    </w14:schemeClr>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成果奖励</w:t>
            </w:r>
          </w:p>
          <w:p w14:paraId="32E31938">
            <w:pPr>
              <w:numPr>
                <w:ilvl w:val="0"/>
                <w:numId w:val="1"/>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段令科，习近平文艺理论中 “人民性”的探索，湖南省社会科学界联合会，第十三届湖南省社会科学界学术年会征文，一等奖，2023.10；计300分。</w:t>
            </w:r>
          </w:p>
          <w:p w14:paraId="06EFAD70">
            <w:pPr>
              <w:numPr>
                <w:ilvl w:val="0"/>
                <w:numId w:val="1"/>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段令科，</w:t>
            </w:r>
            <w:r>
              <w:rPr>
                <w:rFonts w:hint="default"/>
                <w:color w:val="000000" w:themeColor="text1"/>
                <w:szCs w:val="21"/>
                <w:lang w:val="en-US" w:eastAsia="zh-CN"/>
                <w14:textFill>
                  <w14:solidFill>
                    <w14:schemeClr w14:val="tx1"/>
                  </w14:solidFill>
                </w14:textFill>
              </w:rPr>
              <w:t>习近平总书记文艺理论的“人民性”研究，</w:t>
            </w:r>
            <w:r>
              <w:rPr>
                <w:rFonts w:hint="eastAsia"/>
                <w:color w:val="000000" w:themeColor="text1"/>
                <w:szCs w:val="21"/>
                <w:lang w:val="en-US" w:eastAsia="zh-CN"/>
                <w14:textFill>
                  <w14:solidFill>
                    <w14:schemeClr w14:val="tx1"/>
                  </w14:solidFill>
                </w14:textFill>
              </w:rPr>
              <w:t>益阳市</w:t>
            </w:r>
            <w:r>
              <w:rPr>
                <w:rFonts w:hint="default"/>
                <w:color w:val="000000" w:themeColor="text1"/>
                <w:szCs w:val="21"/>
                <w:lang w:val="en-US" w:eastAsia="zh-CN"/>
                <w14:textFill>
                  <w14:solidFill>
                    <w14:schemeClr w14:val="tx1"/>
                  </w14:solidFill>
                </w14:textFill>
              </w:rPr>
              <w:t>社会科学界联合会，益阳市2023年度哲学社会科学课题</w:t>
            </w:r>
            <w:r>
              <w:rPr>
                <w:rFonts w:hint="eastAsia"/>
                <w:color w:val="000000" w:themeColor="text1"/>
                <w:szCs w:val="21"/>
                <w:lang w:val="en-US" w:eastAsia="zh-CN"/>
                <w14:textFill>
                  <w14:solidFill>
                    <w14:schemeClr w14:val="tx1"/>
                  </w14:solidFill>
                </w14:textFill>
              </w:rPr>
              <w:t>，二等奖，2023.12</w:t>
            </w:r>
            <w:r>
              <w:rPr>
                <w:rFonts w:hint="default"/>
                <w:color w:val="000000" w:themeColor="text1"/>
                <w:szCs w:val="21"/>
                <w:lang w:val="en-US"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计20分。</w:t>
            </w:r>
          </w:p>
        </w:tc>
        <w:tc>
          <w:tcPr>
            <w:tcW w:w="1200" w:type="dxa"/>
            <w:vAlign w:val="center"/>
          </w:tcPr>
          <w:p w14:paraId="30B56F5B">
            <w:pPr>
              <w:adjustRightInd w:val="0"/>
              <w:snapToGrid w:val="0"/>
              <w:spacing w:line="276" w:lineRule="auto"/>
              <w:jc w:val="center"/>
              <w:rPr>
                <w:rFonts w:hint="default" w:eastAsia="宋体"/>
                <w:szCs w:val="21"/>
                <w:lang w:val="en-US" w:eastAsia="zh-CN"/>
              </w:rPr>
            </w:pPr>
            <w:r>
              <w:rPr>
                <w:rFonts w:hint="eastAsia"/>
                <w:szCs w:val="21"/>
                <w:lang w:val="en-US" w:eastAsia="zh-CN"/>
              </w:rPr>
              <w:t>320</w:t>
            </w:r>
          </w:p>
        </w:tc>
        <w:tc>
          <w:tcPr>
            <w:tcW w:w="1274" w:type="dxa"/>
            <w:vAlign w:val="center"/>
          </w:tcPr>
          <w:p w14:paraId="3993CEE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655018">
            <w:pPr>
              <w:adjustRightInd w:val="0"/>
              <w:snapToGrid w:val="0"/>
              <w:spacing w:line="276" w:lineRule="auto"/>
              <w:jc w:val="center"/>
              <w:rPr>
                <w:rFonts w:hint="eastAsia" w:eastAsia="宋体"/>
                <w:color w:val="A6A6A6" w:themeColor="background1" w:themeShade="A6"/>
                <w:szCs w:val="21"/>
                <w:lang w:eastAsia="zh-CN"/>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D25EA14">
            <w:pPr>
              <w:adjustRightInd w:val="0"/>
              <w:snapToGrid w:val="0"/>
              <w:spacing w:line="276" w:lineRule="auto"/>
              <w:jc w:val="center"/>
              <w:rPr>
                <w:b/>
                <w:szCs w:val="21"/>
              </w:rPr>
            </w:pPr>
          </w:p>
        </w:tc>
        <w:tc>
          <w:tcPr>
            <w:tcW w:w="1163" w:type="dxa"/>
            <w:vAlign w:val="center"/>
          </w:tcPr>
          <w:p w14:paraId="2C2CD238">
            <w:pPr>
              <w:adjustRightInd w:val="0"/>
              <w:snapToGrid w:val="0"/>
              <w:spacing w:line="276" w:lineRule="auto"/>
              <w:jc w:val="center"/>
              <w:rPr>
                <w:szCs w:val="21"/>
              </w:rPr>
            </w:pPr>
            <w:r>
              <w:rPr>
                <w:rFonts w:hint="eastAsia"/>
                <w:szCs w:val="21"/>
              </w:rPr>
              <w:t>4-6</w:t>
            </w:r>
          </w:p>
        </w:tc>
        <w:tc>
          <w:tcPr>
            <w:tcW w:w="14536" w:type="dxa"/>
            <w:gridSpan w:val="10"/>
            <w:vAlign w:val="center"/>
          </w:tcPr>
          <w:p w14:paraId="3C6E0156">
            <w:pPr>
              <w:adjustRightInd w:val="0"/>
              <w:snapToGrid w:val="0"/>
              <w:spacing w:line="276" w:lineRule="auto"/>
              <w:rPr>
                <w:rFonts w:hint="default" w:eastAsia="宋体"/>
                <w:color w:val="558ED5" w:themeColor="text2" w:themeTint="99"/>
                <w:szCs w:val="21"/>
                <w:lang w:val="en-US" w:eastAsia="zh-CN"/>
                <w14:textFill>
                  <w14:solidFill>
                    <w14:schemeClr w14:val="tx2">
                      <w14:lumMod w14:val="60000"/>
                      <w14:lumOff w14:val="40000"/>
                    </w14:schemeClr>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成果转化</w:t>
            </w:r>
          </w:p>
          <w:p w14:paraId="48F4F5F9">
            <w:pPr>
              <w:adjustRightInd w:val="0"/>
              <w:snapToGrid w:val="0"/>
              <w:spacing w:line="276" w:lineRule="auto"/>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EAF8E55">
            <w:pPr>
              <w:adjustRightInd w:val="0"/>
              <w:snapToGrid w:val="0"/>
              <w:spacing w:line="276" w:lineRule="auto"/>
              <w:jc w:val="center"/>
              <w:rPr>
                <w:szCs w:val="21"/>
              </w:rPr>
            </w:pPr>
          </w:p>
        </w:tc>
        <w:tc>
          <w:tcPr>
            <w:tcW w:w="1274" w:type="dxa"/>
            <w:vAlign w:val="center"/>
          </w:tcPr>
          <w:p w14:paraId="5C24BF5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C332703">
            <w:pPr>
              <w:adjustRightInd w:val="0"/>
              <w:snapToGrid w:val="0"/>
              <w:spacing w:line="276" w:lineRule="auto"/>
              <w:jc w:val="center"/>
              <w:rPr>
                <w:rFonts w:hint="eastAsia" w:eastAsia="宋体"/>
                <w:color w:val="A6A6A6" w:themeColor="background1" w:themeShade="A6"/>
                <w:szCs w:val="21"/>
                <w:lang w:eastAsia="zh-CN"/>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145B9CD">
            <w:pPr>
              <w:adjustRightInd w:val="0"/>
              <w:snapToGrid w:val="0"/>
              <w:spacing w:line="276" w:lineRule="auto"/>
              <w:jc w:val="center"/>
              <w:rPr>
                <w:b w:val="0"/>
                <w:bCs/>
                <w:szCs w:val="21"/>
              </w:rPr>
            </w:pPr>
          </w:p>
        </w:tc>
        <w:tc>
          <w:tcPr>
            <w:tcW w:w="1163" w:type="dxa"/>
            <w:vAlign w:val="center"/>
          </w:tcPr>
          <w:p w14:paraId="21DC4AD4">
            <w:pPr>
              <w:adjustRightInd w:val="0"/>
              <w:snapToGrid w:val="0"/>
              <w:spacing w:line="276" w:lineRule="auto"/>
              <w:jc w:val="center"/>
              <w:rPr>
                <w:b w:val="0"/>
                <w:bCs/>
                <w:szCs w:val="21"/>
              </w:rPr>
            </w:pPr>
            <w:r>
              <w:rPr>
                <w:rFonts w:hint="eastAsia"/>
                <w:b w:val="0"/>
                <w:bCs/>
                <w:szCs w:val="21"/>
              </w:rPr>
              <w:t>4-7</w:t>
            </w:r>
          </w:p>
        </w:tc>
        <w:tc>
          <w:tcPr>
            <w:tcW w:w="14536" w:type="dxa"/>
            <w:gridSpan w:val="10"/>
            <w:vAlign w:val="center"/>
          </w:tcPr>
          <w:p w14:paraId="1CEE5CCA">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咨询报告或领导批示</w:t>
            </w:r>
          </w:p>
          <w:p w14:paraId="406038E8">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2216470">
            <w:pPr>
              <w:adjustRightInd w:val="0"/>
              <w:snapToGrid w:val="0"/>
              <w:spacing w:line="276" w:lineRule="auto"/>
              <w:jc w:val="center"/>
              <w:rPr>
                <w:szCs w:val="21"/>
              </w:rPr>
            </w:pPr>
          </w:p>
        </w:tc>
        <w:tc>
          <w:tcPr>
            <w:tcW w:w="1274" w:type="dxa"/>
            <w:vAlign w:val="center"/>
          </w:tcPr>
          <w:p w14:paraId="3D28B72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77223A">
            <w:pPr>
              <w:adjustRightInd w:val="0"/>
              <w:snapToGrid w:val="0"/>
              <w:spacing w:line="276" w:lineRule="auto"/>
              <w:jc w:val="center"/>
              <w:rPr>
                <w:rFonts w:hint="eastAsia"/>
                <w:color w:val="A6A6A6" w:themeColor="background1" w:themeShade="A6"/>
                <w:szCs w:val="21"/>
                <w:lang w:eastAsia="zh-CN"/>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5D058AB">
            <w:pPr>
              <w:adjustRightInd w:val="0"/>
              <w:snapToGrid w:val="0"/>
              <w:spacing w:line="276" w:lineRule="auto"/>
              <w:jc w:val="center"/>
              <w:rPr>
                <w:b w:val="0"/>
                <w:bCs/>
                <w:szCs w:val="21"/>
              </w:rPr>
            </w:pPr>
          </w:p>
        </w:tc>
        <w:tc>
          <w:tcPr>
            <w:tcW w:w="1163" w:type="dxa"/>
            <w:vAlign w:val="center"/>
          </w:tcPr>
          <w:p w14:paraId="4103D2C9">
            <w:pPr>
              <w:adjustRightInd w:val="0"/>
              <w:snapToGrid w:val="0"/>
              <w:spacing w:line="276" w:lineRule="auto"/>
              <w:jc w:val="center"/>
              <w:rPr>
                <w:rFonts w:hint="default" w:eastAsia="宋体"/>
                <w:b w:val="0"/>
                <w:bCs/>
                <w:szCs w:val="21"/>
                <w:lang w:val="en-US" w:eastAsia="zh-CN"/>
              </w:rPr>
            </w:pPr>
            <w:r>
              <w:rPr>
                <w:rFonts w:hint="eastAsia"/>
                <w:b w:val="0"/>
                <w:bCs/>
                <w:szCs w:val="21"/>
                <w:lang w:val="en-US" w:eastAsia="zh-CN"/>
              </w:rPr>
              <w:t>4-8</w:t>
            </w:r>
          </w:p>
        </w:tc>
        <w:tc>
          <w:tcPr>
            <w:tcW w:w="14536" w:type="dxa"/>
            <w:gridSpan w:val="10"/>
            <w:vAlign w:val="center"/>
          </w:tcPr>
          <w:p w14:paraId="535C246A">
            <w:pPr>
              <w:adjustRightInd w:val="0"/>
              <w:snapToGrid w:val="0"/>
              <w:spacing w:line="276" w:lineRule="auto"/>
              <w:rPr>
                <w:rFonts w:hint="eastAsia"/>
                <w:b w:val="0"/>
                <w:bCs/>
                <w:color w:val="558ED5" w:themeColor="text2" w:themeTint="99"/>
                <w:szCs w:val="21"/>
                <w:lang w:val="en-US" w:eastAsia="zh-CN"/>
                <w14:textFill>
                  <w14:solidFill>
                    <w14:schemeClr w14:val="tx2">
                      <w14:lumMod w14:val="60000"/>
                      <w14:lumOff w14:val="40000"/>
                    </w14:schemeClr>
                  </w14:solidFill>
                </w14:textFill>
              </w:rPr>
            </w:pPr>
            <w:r>
              <w:rPr>
                <w:rFonts w:hint="eastAsia"/>
                <w:b w:val="0"/>
                <w:bCs/>
                <w:color w:val="558ED5" w:themeColor="text2" w:themeTint="99"/>
                <w:szCs w:val="21"/>
                <w:lang w:val="en-US" w:eastAsia="zh-CN"/>
                <w14:textFill>
                  <w14:solidFill>
                    <w14:schemeClr w14:val="tx2">
                      <w14:lumMod w14:val="60000"/>
                      <w14:lumOff w14:val="40000"/>
                    </w14:schemeClr>
                  </w14:solidFill>
                </w14:textFill>
              </w:rPr>
              <w:t>担任科技特派员</w:t>
            </w:r>
          </w:p>
          <w:p w14:paraId="7B17E285">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0A333D98">
            <w:pPr>
              <w:adjustRightInd w:val="0"/>
              <w:snapToGrid w:val="0"/>
              <w:spacing w:line="276" w:lineRule="auto"/>
              <w:jc w:val="center"/>
              <w:rPr>
                <w:szCs w:val="21"/>
              </w:rPr>
            </w:pPr>
          </w:p>
        </w:tc>
        <w:tc>
          <w:tcPr>
            <w:tcW w:w="1274" w:type="dxa"/>
            <w:vAlign w:val="center"/>
          </w:tcPr>
          <w:p w14:paraId="0F09FBD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C3617E3">
            <w:pPr>
              <w:adjustRightInd w:val="0"/>
              <w:snapToGrid w:val="0"/>
              <w:spacing w:line="276" w:lineRule="auto"/>
              <w:jc w:val="center"/>
              <w:rPr>
                <w:rFonts w:hint="default"/>
                <w:color w:val="A6A6A6" w:themeColor="background1" w:themeShade="A6"/>
                <w:szCs w:val="21"/>
                <w:lang w:val="en-US" w:eastAsia="zh-CN"/>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750F40A">
            <w:pPr>
              <w:adjustRightInd w:val="0"/>
              <w:snapToGrid w:val="0"/>
              <w:spacing w:line="276" w:lineRule="auto"/>
              <w:jc w:val="center"/>
              <w:rPr>
                <w:b/>
                <w:szCs w:val="21"/>
              </w:rPr>
            </w:pPr>
            <w:r>
              <w:rPr>
                <w:rFonts w:hint="eastAsia"/>
                <w:b/>
                <w:szCs w:val="21"/>
                <w:lang w:val="en-US" w:eastAsia="zh-CN"/>
              </w:rPr>
              <w:t>5</w:t>
            </w:r>
            <w:r>
              <w:rPr>
                <w:rFonts w:hint="eastAsia"/>
                <w:b/>
                <w:szCs w:val="21"/>
              </w:rPr>
              <w:t>.代表作审读和面试答辩</w:t>
            </w:r>
          </w:p>
        </w:tc>
        <w:tc>
          <w:tcPr>
            <w:tcW w:w="1163" w:type="dxa"/>
            <w:vAlign w:val="center"/>
          </w:tcPr>
          <w:p w14:paraId="2F64F5FE">
            <w:pPr>
              <w:adjustRightInd w:val="0"/>
              <w:snapToGrid w:val="0"/>
              <w:spacing w:line="276" w:lineRule="auto"/>
              <w:jc w:val="center"/>
              <w:rPr>
                <w:szCs w:val="21"/>
              </w:rPr>
            </w:pPr>
            <w:r>
              <w:rPr>
                <w:rFonts w:hint="eastAsia"/>
                <w:szCs w:val="21"/>
                <w:lang w:val="en-US" w:eastAsia="zh-CN"/>
              </w:rPr>
              <w:t>5</w:t>
            </w:r>
            <w:r>
              <w:rPr>
                <w:rFonts w:hint="eastAsia"/>
                <w:szCs w:val="21"/>
              </w:rPr>
              <w:t>-1代表作审读</w:t>
            </w:r>
          </w:p>
        </w:tc>
        <w:tc>
          <w:tcPr>
            <w:tcW w:w="14536" w:type="dxa"/>
            <w:gridSpan w:val="10"/>
            <w:vAlign w:val="center"/>
          </w:tcPr>
          <w:p w14:paraId="1EC5BA72">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论文</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当代历史小说作家叙事风格述评——以唐浩明、高阳、二月河为研究对象</w:t>
            </w:r>
          </w:p>
          <w:p w14:paraId="2AB19F5D">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2）</w:t>
            </w:r>
            <w:r>
              <w:rPr>
                <w:rFonts w:hint="eastAsia"/>
                <w:color w:val="000000" w:themeColor="text1"/>
                <w:szCs w:val="21"/>
                <w14:textFill>
                  <w14:solidFill>
                    <w14:schemeClr w14:val="tx1"/>
                  </w14:solidFill>
                </w14:textFill>
              </w:rPr>
              <w:t>著作</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高校思想政治教育与中华优秀传统文化的融合研究</w:t>
            </w:r>
          </w:p>
        </w:tc>
        <w:tc>
          <w:tcPr>
            <w:tcW w:w="1200" w:type="dxa"/>
            <w:vAlign w:val="center"/>
          </w:tcPr>
          <w:p w14:paraId="5EB2AC2E">
            <w:pPr>
              <w:adjustRightInd w:val="0"/>
              <w:snapToGrid w:val="0"/>
              <w:spacing w:line="276" w:lineRule="auto"/>
              <w:jc w:val="center"/>
              <w:rPr>
                <w:szCs w:val="21"/>
              </w:rPr>
            </w:pPr>
            <w:r>
              <w:rPr>
                <w:rFonts w:hint="eastAsia"/>
                <w:szCs w:val="21"/>
              </w:rPr>
              <w:t>-</w:t>
            </w:r>
          </w:p>
        </w:tc>
        <w:tc>
          <w:tcPr>
            <w:tcW w:w="1274" w:type="dxa"/>
            <w:vAlign w:val="center"/>
          </w:tcPr>
          <w:p w14:paraId="39DD801E">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5BDD8D24">
            <w:pPr>
              <w:adjustRightInd w:val="0"/>
              <w:snapToGrid w:val="0"/>
              <w:spacing w:line="276" w:lineRule="auto"/>
              <w:jc w:val="center"/>
              <w:rPr>
                <w:color w:val="FF0000"/>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6F85A1">
            <w:pPr>
              <w:adjustRightInd w:val="0"/>
              <w:snapToGrid w:val="0"/>
              <w:spacing w:line="276" w:lineRule="auto"/>
              <w:jc w:val="center"/>
              <w:rPr>
                <w:b/>
                <w:szCs w:val="21"/>
              </w:rPr>
            </w:pPr>
          </w:p>
        </w:tc>
        <w:tc>
          <w:tcPr>
            <w:tcW w:w="1163" w:type="dxa"/>
            <w:vAlign w:val="center"/>
          </w:tcPr>
          <w:p w14:paraId="18D83720">
            <w:pPr>
              <w:adjustRightInd w:val="0"/>
              <w:snapToGrid w:val="0"/>
              <w:spacing w:line="276" w:lineRule="auto"/>
              <w:jc w:val="center"/>
              <w:rPr>
                <w:szCs w:val="21"/>
              </w:rPr>
            </w:pPr>
            <w:r>
              <w:rPr>
                <w:rFonts w:hint="eastAsia"/>
                <w:szCs w:val="21"/>
                <w:lang w:val="en-US" w:eastAsia="zh-CN"/>
              </w:rPr>
              <w:t>5</w:t>
            </w:r>
            <w:r>
              <w:rPr>
                <w:rFonts w:hint="eastAsia"/>
                <w:szCs w:val="21"/>
              </w:rPr>
              <w:t>-2面试答辩</w:t>
            </w:r>
          </w:p>
        </w:tc>
        <w:tc>
          <w:tcPr>
            <w:tcW w:w="14536" w:type="dxa"/>
            <w:gridSpan w:val="10"/>
            <w:vAlign w:val="center"/>
          </w:tcPr>
          <w:p w14:paraId="35B52121">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1200" w:type="dxa"/>
            <w:vAlign w:val="center"/>
          </w:tcPr>
          <w:p w14:paraId="791DB469">
            <w:pPr>
              <w:adjustRightInd w:val="0"/>
              <w:snapToGrid w:val="0"/>
              <w:spacing w:line="276" w:lineRule="auto"/>
              <w:jc w:val="center"/>
              <w:rPr>
                <w:szCs w:val="21"/>
              </w:rPr>
            </w:pPr>
            <w:r>
              <w:rPr>
                <w:rFonts w:hint="eastAsia"/>
                <w:szCs w:val="21"/>
              </w:rPr>
              <w:t>-</w:t>
            </w:r>
          </w:p>
        </w:tc>
        <w:tc>
          <w:tcPr>
            <w:tcW w:w="1274" w:type="dxa"/>
            <w:vAlign w:val="center"/>
          </w:tcPr>
          <w:p w14:paraId="47BFA8B4">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60BCB247">
            <w:pPr>
              <w:adjustRightInd w:val="0"/>
              <w:snapToGrid w:val="0"/>
              <w:spacing w:line="276" w:lineRule="auto"/>
              <w:jc w:val="center"/>
              <w:rPr>
                <w:color w:val="FF0000"/>
                <w:sz w:val="24"/>
              </w:rPr>
            </w:pPr>
          </w:p>
        </w:tc>
      </w:tr>
      <w:bookmarkEnd w:id="4"/>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jc w:val="both"/>
        <w:rPr>
          <w:color w:val="FF0000"/>
        </w:rPr>
      </w:pPr>
      <w:r>
        <w:rPr>
          <w:rFonts w:hint="eastAsia"/>
        </w:rPr>
        <w:t>承诺人签名：</w:t>
      </w:r>
      <w:r>
        <w:rPr>
          <w:rFonts w:hint="eastAsia"/>
          <w:lang w:val="en-US" w:eastAsia="zh-CN"/>
        </w:rPr>
        <w:t xml:space="preserve">        2025</w:t>
      </w:r>
      <w:r>
        <w:rPr>
          <w:rFonts w:hint="eastAsia"/>
        </w:rPr>
        <w:t>年</w:t>
      </w:r>
      <w:r>
        <w:rPr>
          <w:rFonts w:hint="eastAsia"/>
          <w:lang w:val="en-US" w:eastAsia="zh-CN"/>
        </w:rPr>
        <w:t>9</w:t>
      </w:r>
      <w:r>
        <w:rPr>
          <w:rFonts w:hint="eastAsia"/>
        </w:rPr>
        <w:t>月</w:t>
      </w:r>
      <w:r>
        <w:rPr>
          <w:rFonts w:hint="eastAsia"/>
          <w:lang w:val="en-US" w:eastAsia="zh-CN"/>
        </w:rPr>
        <w:t>3</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  2025</w:t>
      </w:r>
      <w:r>
        <w:rPr>
          <w:rFonts w:hint="eastAsia"/>
        </w:rPr>
        <w:t>年</w:t>
      </w:r>
      <w:r>
        <w:rPr>
          <w:rFonts w:hint="eastAsia"/>
          <w:lang w:val="en-US" w:eastAsia="zh-CN"/>
        </w:rPr>
        <w:t xml:space="preserve"> 9</w:t>
      </w:r>
      <w:r>
        <w:rPr>
          <w:rFonts w:hint="eastAsia"/>
        </w:rPr>
        <w:t>月</w:t>
      </w:r>
      <w:r>
        <w:rPr>
          <w:rFonts w:hint="eastAsia"/>
          <w:lang w:val="en-US" w:eastAsia="zh-CN"/>
        </w:rPr>
        <w:t xml:space="preserve"> 1</w:t>
      </w:r>
      <w:r>
        <w:rPr>
          <w:rFonts w:hint="eastAsia"/>
        </w:rPr>
        <w:t>日</w:t>
      </w:r>
      <w:r>
        <w:rPr>
          <w:rFonts w:hint="eastAsia"/>
          <w:lang w:val="en-US" w:eastAsia="zh-CN"/>
        </w:rPr>
        <w:t xml:space="preserve"> </w:t>
      </w:r>
      <w:r>
        <w:rPr>
          <w:rFonts w:hint="eastAsia"/>
        </w:rPr>
        <w:t>至</w:t>
      </w:r>
      <w:r>
        <w:rPr>
          <w:rFonts w:hint="eastAsia"/>
          <w:lang w:val="en-US" w:eastAsia="zh-CN"/>
        </w:rPr>
        <w:t xml:space="preserve"> 9</w:t>
      </w:r>
      <w:r>
        <w:rPr>
          <w:rFonts w:hint="eastAsia"/>
        </w:rPr>
        <w:t>月</w:t>
      </w:r>
      <w:r>
        <w:rPr>
          <w:rFonts w:hint="eastAsia"/>
          <w:lang w:val="en-US" w:eastAsia="zh-CN"/>
        </w:rPr>
        <w:t xml:space="preserve">5 </w:t>
      </w:r>
      <w:r>
        <w:rPr>
          <w:rFonts w:hint="eastAsia"/>
        </w:rPr>
        <w:t xml:space="preserve">日           </w:t>
      </w:r>
      <w:r>
        <w:rPr>
          <w:rFonts w:hint="eastAsia"/>
          <w:lang w:val="en-US" w:eastAsia="zh-CN"/>
        </w:rPr>
        <w:t xml:space="preserve"> </w:t>
      </w:r>
      <w:r>
        <w:rPr>
          <w:rFonts w:hint="eastAsia"/>
        </w:rPr>
        <w:t xml:space="preserve">公示结果：                  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embedRegular r:id="rId1" w:fontKey="{288DDACF-31CB-45B6-A6B0-8947C28A2DDF}"/>
  </w:font>
  <w:font w:name="方正小标宋简体">
    <w:panose1 w:val="02000000000000000000"/>
    <w:charset w:val="86"/>
    <w:family w:val="auto"/>
    <w:pitch w:val="default"/>
    <w:sig w:usb0="00000001" w:usb1="08000000" w:usb2="00000000" w:usb3="00000000" w:csb0="00040000" w:csb1="00000000"/>
    <w:embedRegular r:id="rId2" w:fontKey="{D7EC925F-2B2C-49E0-9420-BD8FDDEED4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5EE952"/>
    <w:multiLevelType w:val="singleLevel"/>
    <w:tmpl w:val="1F5EE952"/>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5504736"/>
    <w:rsid w:val="060B1A1F"/>
    <w:rsid w:val="06AA71FC"/>
    <w:rsid w:val="0B765D27"/>
    <w:rsid w:val="0B826B70"/>
    <w:rsid w:val="0B880334"/>
    <w:rsid w:val="0C8A2C23"/>
    <w:rsid w:val="0CA42D4A"/>
    <w:rsid w:val="120310A6"/>
    <w:rsid w:val="13BD0C19"/>
    <w:rsid w:val="15331020"/>
    <w:rsid w:val="15DE6CEC"/>
    <w:rsid w:val="1A352CAC"/>
    <w:rsid w:val="1C6726B4"/>
    <w:rsid w:val="1CCE136F"/>
    <w:rsid w:val="1DF61502"/>
    <w:rsid w:val="1E446A54"/>
    <w:rsid w:val="2427231A"/>
    <w:rsid w:val="25B2301B"/>
    <w:rsid w:val="27AF7CEE"/>
    <w:rsid w:val="281D7F89"/>
    <w:rsid w:val="2A772858"/>
    <w:rsid w:val="2B0A5203"/>
    <w:rsid w:val="2BE9306B"/>
    <w:rsid w:val="2C852B16"/>
    <w:rsid w:val="2F611AB1"/>
    <w:rsid w:val="33770F5C"/>
    <w:rsid w:val="3E104D62"/>
    <w:rsid w:val="3E961B26"/>
    <w:rsid w:val="3EB61481"/>
    <w:rsid w:val="3F3DCAAD"/>
    <w:rsid w:val="4041301D"/>
    <w:rsid w:val="40DB2C76"/>
    <w:rsid w:val="43284EB3"/>
    <w:rsid w:val="44621D74"/>
    <w:rsid w:val="458D6C93"/>
    <w:rsid w:val="45AF476D"/>
    <w:rsid w:val="4CCD47CE"/>
    <w:rsid w:val="4D534390"/>
    <w:rsid w:val="4EFD0A57"/>
    <w:rsid w:val="4F8C6B6C"/>
    <w:rsid w:val="4FE047F5"/>
    <w:rsid w:val="500F0A42"/>
    <w:rsid w:val="5084660D"/>
    <w:rsid w:val="54380D30"/>
    <w:rsid w:val="545F65F4"/>
    <w:rsid w:val="565F6965"/>
    <w:rsid w:val="591E1CF6"/>
    <w:rsid w:val="5A243D5C"/>
    <w:rsid w:val="5A706D61"/>
    <w:rsid w:val="6093187E"/>
    <w:rsid w:val="66D439F4"/>
    <w:rsid w:val="670026AE"/>
    <w:rsid w:val="67895B15"/>
    <w:rsid w:val="67DC0040"/>
    <w:rsid w:val="6AEE5503"/>
    <w:rsid w:val="6E7FD857"/>
    <w:rsid w:val="732F2662"/>
    <w:rsid w:val="756158BA"/>
    <w:rsid w:val="76680B61"/>
    <w:rsid w:val="77C756F2"/>
    <w:rsid w:val="7B035A61"/>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basedOn w:val="6"/>
    <w:semiHidden/>
    <w:unhideWhenUsed/>
    <w:qFormat/>
    <w:uiPriority w:val="99"/>
    <w:rPr>
      <w:color w:val="0000FF"/>
      <w:u w:val="single"/>
    </w:rPr>
  </w:style>
  <w:style w:type="character" w:customStyle="1" w:styleId="8">
    <w:name w:val="页眉 Char"/>
    <w:basedOn w:val="6"/>
    <w:link w:val="3"/>
    <w:qFormat/>
    <w:uiPriority w:val="99"/>
    <w:rPr>
      <w:rFonts w:ascii="Times New Roman" w:hAnsi="Times New Roman" w:eastAsia="宋体" w:cs="Times New Roman"/>
      <w:sz w:val="18"/>
      <w:szCs w:val="18"/>
    </w:rPr>
  </w:style>
  <w:style w:type="character" w:customStyle="1" w:styleId="9">
    <w:name w:val="页脚 Char"/>
    <w:basedOn w:val="6"/>
    <w:link w:val="2"/>
    <w:qFormat/>
    <w:uiPriority w:val="99"/>
    <w:rPr>
      <w:rFonts w:ascii="Times New Roman" w:hAnsi="Times New Roman" w:eastAsia="宋体" w:cs="Times New Roman"/>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4006</Words>
  <Characters>4846</Characters>
  <Lines>30</Lines>
  <Paragraphs>8</Paragraphs>
  <TotalTime>3</TotalTime>
  <ScaleCrop>false</ScaleCrop>
  <LinksUpToDate>false</LinksUpToDate>
  <CharactersWithSpaces>5014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2024-11-08T23:58:00Z</cp:lastPrinted>
  <dcterms:modified xsi:type="dcterms:W3CDTF">2025-09-30T13:16:45Z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3C55872D51934E1EF5258A68F94E57DB_43</vt:lpwstr>
  </property>
  <property fmtid="{D5CDD505-2E9C-101B-9397-08002B2CF9AE}" pid="4" name="KSOTemplateDocerSaveRecord">
    <vt:lpwstr>eyJoZGlkIjoiMmEwNTI4MDkzNTczZGYyZGVhNmFjNjQ1MjY0MWMwZDMiLCJ1c2VySWQiOiIyOTI0NjM5In0=</vt:lpwstr>
  </property>
</Properties>
</file>